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6FC6" w14:textId="77777777" w:rsidR="00CE2E66" w:rsidRPr="00070DB7" w:rsidRDefault="00CE2E66" w:rsidP="00070DB7">
      <w:pPr>
        <w:pStyle w:val="Heading1"/>
        <w:rPr>
          <w:rFonts w:asciiTheme="minorHAnsi" w:hAnsiTheme="minorHAnsi" w:cstheme="minorHAnsi"/>
          <w:b/>
          <w:bCs/>
          <w:color w:val="385623" w:themeColor="accent6" w:themeShade="80"/>
        </w:rPr>
      </w:pPr>
      <w:r w:rsidRPr="00070DB7">
        <w:rPr>
          <w:rFonts w:asciiTheme="minorHAnsi" w:hAnsiTheme="minorHAnsi" w:cstheme="minorHAnsi"/>
          <w:b/>
          <w:bCs/>
          <w:color w:val="385623" w:themeColor="accent6" w:themeShade="80"/>
        </w:rPr>
        <w:t>Gloriavale and Dilworth leaders among those to be questioned in upcoming abuse in care public hearing</w:t>
      </w:r>
    </w:p>
    <w:p w14:paraId="27736E9C" w14:textId="77777777" w:rsidR="00070DB7" w:rsidRDefault="00070DB7" w:rsidP="00CE2E66">
      <w:pPr>
        <w:keepLines w:val="0"/>
        <w:spacing w:before="0" w:after="0"/>
        <w:contextualSpacing/>
        <w:rPr>
          <w:rFonts w:asciiTheme="minorHAnsi" w:hAnsiTheme="minorHAnsi" w:cstheme="minorHAnsi"/>
          <w:i/>
          <w:iCs/>
          <w:sz w:val="22"/>
          <w:szCs w:val="22"/>
        </w:rPr>
      </w:pPr>
    </w:p>
    <w:p w14:paraId="201FE79B" w14:textId="72A3C01D" w:rsidR="00CE2E66" w:rsidRPr="00D06399" w:rsidRDefault="00D0350D" w:rsidP="00CE2E66">
      <w:pPr>
        <w:keepLines w:val="0"/>
        <w:spacing w:before="0" w:after="0"/>
        <w:contextualSpacing/>
        <w:rPr>
          <w:rFonts w:asciiTheme="minorHAnsi" w:hAnsiTheme="minorHAnsi" w:cstheme="minorHAnsi"/>
          <w:i/>
          <w:iCs/>
          <w:sz w:val="22"/>
          <w:szCs w:val="22"/>
        </w:rPr>
      </w:pPr>
      <w:r>
        <w:rPr>
          <w:rFonts w:asciiTheme="minorHAnsi" w:hAnsiTheme="minorHAnsi" w:cstheme="minorHAnsi"/>
          <w:i/>
          <w:iCs/>
          <w:sz w:val="22"/>
          <w:szCs w:val="22"/>
        </w:rPr>
        <w:t>5</w:t>
      </w:r>
      <w:r w:rsidR="00CE2E66" w:rsidRPr="00D06399">
        <w:rPr>
          <w:rFonts w:asciiTheme="minorHAnsi" w:hAnsiTheme="minorHAnsi" w:cstheme="minorHAnsi"/>
          <w:i/>
          <w:iCs/>
          <w:sz w:val="22"/>
          <w:szCs w:val="22"/>
        </w:rPr>
        <w:t xml:space="preserve"> October</w:t>
      </w:r>
      <w:r w:rsidR="00CE2E66">
        <w:rPr>
          <w:rFonts w:asciiTheme="minorHAnsi" w:hAnsiTheme="minorHAnsi" w:cstheme="minorHAnsi"/>
          <w:i/>
          <w:iCs/>
          <w:sz w:val="22"/>
          <w:szCs w:val="22"/>
        </w:rPr>
        <w:t xml:space="preserve"> 2022</w:t>
      </w:r>
    </w:p>
    <w:p w14:paraId="0304F5B6" w14:textId="77777777" w:rsidR="00CE2E66" w:rsidRPr="00D06399" w:rsidRDefault="00CE2E66" w:rsidP="00CE2E66">
      <w:pPr>
        <w:keepLines w:val="0"/>
        <w:spacing w:before="0" w:after="0"/>
        <w:contextualSpacing/>
        <w:rPr>
          <w:rFonts w:asciiTheme="minorHAnsi" w:hAnsiTheme="minorHAnsi" w:cstheme="minorHAnsi"/>
          <w:b/>
          <w:bCs/>
        </w:rPr>
      </w:pPr>
    </w:p>
    <w:p w14:paraId="7052F6C5" w14:textId="4437DC02" w:rsidR="00CE2E66" w:rsidRPr="00D06399" w:rsidRDefault="00CE2E66" w:rsidP="00CE2E66">
      <w:pPr>
        <w:keepLines w:val="0"/>
        <w:spacing w:before="0" w:after="0"/>
        <w:contextualSpacing/>
        <w:rPr>
          <w:rFonts w:asciiTheme="minorHAnsi" w:hAnsiTheme="minorHAnsi" w:cstheme="minorHAnsi"/>
        </w:rPr>
      </w:pPr>
      <w:r w:rsidRPr="00D06399">
        <w:rPr>
          <w:rFonts w:asciiTheme="minorHAnsi" w:hAnsiTheme="minorHAnsi" w:cstheme="minorHAnsi"/>
        </w:rPr>
        <w:t xml:space="preserve">The responses of faith institutions to abuse and neglect of children, young people and vulnerable adults in their care will be examined by the Royal Commission of Inquiry during </w:t>
      </w:r>
      <w:r>
        <w:rPr>
          <w:rFonts w:asciiTheme="minorHAnsi" w:hAnsiTheme="minorHAnsi" w:cstheme="minorHAnsi"/>
        </w:rPr>
        <w:t>a</w:t>
      </w:r>
      <w:r w:rsidRPr="00D06399">
        <w:rPr>
          <w:rFonts w:asciiTheme="minorHAnsi" w:hAnsiTheme="minorHAnsi" w:cstheme="minorHAnsi"/>
        </w:rPr>
        <w:t xml:space="preserve"> public hearing from 13 to </w:t>
      </w:r>
      <w:r w:rsidR="00070DB7">
        <w:rPr>
          <w:rFonts w:asciiTheme="minorHAnsi" w:hAnsiTheme="minorHAnsi" w:cstheme="minorHAnsi"/>
        </w:rPr>
        <w:t>20</w:t>
      </w:r>
      <w:r w:rsidRPr="00D06399">
        <w:rPr>
          <w:rFonts w:asciiTheme="minorHAnsi" w:hAnsiTheme="minorHAnsi" w:cstheme="minorHAnsi"/>
        </w:rPr>
        <w:t xml:space="preserve"> October. </w:t>
      </w:r>
    </w:p>
    <w:p w14:paraId="39D1D17D" w14:textId="77777777" w:rsidR="00CE2E66" w:rsidRPr="00D06399" w:rsidRDefault="00CE2E66" w:rsidP="00CE2E66">
      <w:pPr>
        <w:pStyle w:val="ListParagraph"/>
        <w:keepLines w:val="0"/>
        <w:numPr>
          <w:ilvl w:val="0"/>
          <w:numId w:val="0"/>
        </w:numPr>
        <w:spacing w:before="0" w:after="0"/>
        <w:ind w:left="720"/>
        <w:contextualSpacing/>
        <w:rPr>
          <w:rFonts w:asciiTheme="minorHAnsi" w:hAnsiTheme="minorHAnsi" w:cstheme="minorHAnsi"/>
        </w:rPr>
      </w:pPr>
    </w:p>
    <w:p w14:paraId="415E84CC" w14:textId="77777777" w:rsidR="00CE2E66" w:rsidRPr="00D06399" w:rsidRDefault="00CE2E66" w:rsidP="00CE2E66">
      <w:pPr>
        <w:keepLines w:val="0"/>
        <w:spacing w:before="0" w:after="0"/>
        <w:contextualSpacing/>
        <w:rPr>
          <w:rFonts w:asciiTheme="minorHAnsi" w:hAnsiTheme="minorHAnsi" w:cstheme="minorHAnsi"/>
        </w:rPr>
      </w:pPr>
      <w:r w:rsidRPr="00D06399">
        <w:rPr>
          <w:rFonts w:asciiTheme="minorHAnsi" w:hAnsiTheme="minorHAnsi" w:cstheme="minorHAnsi"/>
        </w:rPr>
        <w:t xml:space="preserve">The Royal Commission will question the following faith </w:t>
      </w:r>
      <w:r>
        <w:rPr>
          <w:rFonts w:asciiTheme="minorHAnsi" w:hAnsiTheme="minorHAnsi" w:cstheme="minorHAnsi"/>
        </w:rPr>
        <w:t>institutions</w:t>
      </w:r>
      <w:r w:rsidRPr="00D06399">
        <w:rPr>
          <w:rFonts w:asciiTheme="minorHAnsi" w:hAnsiTheme="minorHAnsi" w:cstheme="minorHAnsi"/>
        </w:rPr>
        <w:t xml:space="preserve"> about their failures to provide adequate care and respond to allegations of abuse and neglect</w:t>
      </w:r>
      <w:r w:rsidRPr="00D06399">
        <w:rPr>
          <w:rFonts w:asciiTheme="minorHAnsi" w:hAnsiTheme="minorHAnsi" w:cstheme="minorHAnsi"/>
          <w:iCs/>
        </w:rPr>
        <w:t>:</w:t>
      </w:r>
      <w:r w:rsidRPr="00D06399">
        <w:rPr>
          <w:rFonts w:asciiTheme="minorHAnsi" w:hAnsiTheme="minorHAnsi" w:cstheme="minorHAnsi"/>
          <w:i/>
          <w:iCs/>
        </w:rPr>
        <w:t> </w:t>
      </w:r>
    </w:p>
    <w:p w14:paraId="62195E86" w14:textId="77777777" w:rsidR="00CE2E66" w:rsidRPr="00D06399" w:rsidRDefault="00CE2E66" w:rsidP="00CE2E66">
      <w:pPr>
        <w:keepLines w:val="0"/>
        <w:spacing w:before="0" w:after="160" w:line="252" w:lineRule="auto"/>
        <w:contextualSpacing/>
        <w:rPr>
          <w:rFonts w:asciiTheme="minorHAnsi" w:hAnsiTheme="minorHAnsi" w:cstheme="minorHAnsi"/>
        </w:rPr>
      </w:pPr>
    </w:p>
    <w:p w14:paraId="024C2169"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Gloriavale Christian Community</w:t>
      </w:r>
    </w:p>
    <w:p w14:paraId="3DAA6DBF"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Dilworth School</w:t>
      </w:r>
    </w:p>
    <w:p w14:paraId="4E40FF7F"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 xml:space="preserve">Anglican Church in Aotearoa New Zealand </w:t>
      </w:r>
    </w:p>
    <w:p w14:paraId="2E968414"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St Patrick’s College, Silverstream</w:t>
      </w:r>
    </w:p>
    <w:p w14:paraId="5F55BE0B"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 xml:space="preserve">Dioceses and congregations of the Catholic Church of Aotearoa New Zealand </w:t>
      </w:r>
    </w:p>
    <w:p w14:paraId="77689079"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Wesley College</w:t>
      </w:r>
    </w:p>
    <w:p w14:paraId="017B620E"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Methodist Church of New Zealand</w:t>
      </w:r>
    </w:p>
    <w:p w14:paraId="756D5C5E"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Presbyterian Support Central</w:t>
      </w:r>
    </w:p>
    <w:p w14:paraId="7F7D8592"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 xml:space="preserve">Presbyterian Support Otago  </w:t>
      </w:r>
    </w:p>
    <w:p w14:paraId="0D7A2E59" w14:textId="77777777" w:rsidR="00CE2E66" w:rsidRPr="00D06399" w:rsidRDefault="00CE2E66" w:rsidP="00CE2E66">
      <w:pPr>
        <w:keepLines w:val="0"/>
        <w:numPr>
          <w:ilvl w:val="1"/>
          <w:numId w:val="3"/>
        </w:numPr>
        <w:spacing w:before="0" w:after="0"/>
        <w:textAlignment w:val="baseline"/>
        <w:rPr>
          <w:rFonts w:asciiTheme="minorHAnsi" w:eastAsia="Times New Roman" w:hAnsiTheme="minorHAnsi" w:cstheme="minorHAnsi"/>
        </w:rPr>
      </w:pPr>
      <w:r w:rsidRPr="00D06399">
        <w:rPr>
          <w:rFonts w:asciiTheme="minorHAnsi" w:eastAsia="Times New Roman" w:hAnsiTheme="minorHAnsi" w:cstheme="minorHAnsi"/>
          <w:i/>
          <w:iCs/>
        </w:rPr>
        <w:t>Presbyterian Church of Aotearoa New Zealand</w:t>
      </w:r>
    </w:p>
    <w:p w14:paraId="2350CCFF" w14:textId="77777777" w:rsidR="00CE2E66" w:rsidRPr="00D06399" w:rsidRDefault="00CE2E66" w:rsidP="00CE2E66">
      <w:pPr>
        <w:keepLines w:val="0"/>
        <w:spacing w:before="0" w:after="0"/>
        <w:ind w:left="720"/>
        <w:textAlignment w:val="baseline"/>
        <w:rPr>
          <w:rFonts w:asciiTheme="minorHAnsi" w:eastAsia="Times New Roman" w:hAnsiTheme="minorHAnsi" w:cstheme="minorHAnsi"/>
        </w:rPr>
      </w:pPr>
    </w:p>
    <w:p w14:paraId="6DD5231B" w14:textId="07DB32C8" w:rsidR="00CE2E66" w:rsidRPr="00D06399" w:rsidRDefault="00CE2E66" w:rsidP="00CE2E66">
      <w:pPr>
        <w:keepLines w:val="0"/>
        <w:spacing w:before="0" w:after="0"/>
        <w:contextualSpacing/>
        <w:rPr>
          <w:rFonts w:asciiTheme="minorHAnsi" w:hAnsiTheme="minorHAnsi" w:cstheme="minorHAnsi"/>
        </w:rPr>
      </w:pPr>
      <w:r w:rsidRPr="00D06399">
        <w:rPr>
          <w:rFonts w:asciiTheme="minorHAnsi" w:hAnsiTheme="minorHAnsi" w:cstheme="minorHAnsi"/>
        </w:rPr>
        <w:t xml:space="preserve">Multiple witnesses from each faith organisation have been called to give evidence. A full hearing schedule and witness </w:t>
      </w:r>
      <w:r w:rsidR="00070DB7">
        <w:rPr>
          <w:rFonts w:asciiTheme="minorHAnsi" w:hAnsiTheme="minorHAnsi" w:cstheme="minorHAnsi"/>
        </w:rPr>
        <w:t>list</w:t>
      </w:r>
      <w:r w:rsidRPr="00D06399">
        <w:rPr>
          <w:rFonts w:asciiTheme="minorHAnsi" w:hAnsiTheme="minorHAnsi" w:cstheme="minorHAnsi"/>
        </w:rPr>
        <w:t xml:space="preserve"> </w:t>
      </w:r>
      <w:r>
        <w:rPr>
          <w:rFonts w:asciiTheme="minorHAnsi" w:hAnsiTheme="minorHAnsi" w:cstheme="minorHAnsi"/>
        </w:rPr>
        <w:t>are</w:t>
      </w:r>
      <w:r w:rsidRPr="00D06399">
        <w:rPr>
          <w:rFonts w:asciiTheme="minorHAnsi" w:hAnsiTheme="minorHAnsi" w:cstheme="minorHAnsi"/>
        </w:rPr>
        <w:t xml:space="preserve"> below. </w:t>
      </w:r>
    </w:p>
    <w:p w14:paraId="24B0C629" w14:textId="77777777" w:rsidR="00CE2E66" w:rsidRPr="00D06399" w:rsidRDefault="00CE2E66" w:rsidP="00CE2E66">
      <w:pPr>
        <w:keepLines w:val="0"/>
        <w:spacing w:before="0" w:after="160"/>
        <w:contextualSpacing/>
        <w:rPr>
          <w:rFonts w:asciiTheme="minorHAnsi" w:hAnsiTheme="minorHAnsi" w:cstheme="minorHAnsi"/>
        </w:rPr>
      </w:pPr>
    </w:p>
    <w:p w14:paraId="2CAED668" w14:textId="77777777" w:rsidR="00CE2E66" w:rsidRPr="00D06399" w:rsidRDefault="00CE2E66" w:rsidP="00CE2E66">
      <w:pPr>
        <w:keepLines w:val="0"/>
        <w:spacing w:before="0" w:after="160"/>
        <w:contextualSpacing/>
        <w:rPr>
          <w:rFonts w:asciiTheme="minorHAnsi" w:hAnsiTheme="minorHAnsi" w:cstheme="minorHAnsi"/>
        </w:rPr>
      </w:pPr>
      <w:r w:rsidRPr="00D06399">
        <w:rPr>
          <w:rFonts w:asciiTheme="minorHAnsi" w:hAnsiTheme="minorHAnsi" w:cstheme="minorHAnsi"/>
        </w:rPr>
        <w:t xml:space="preserve">Faith-based organisations will respond to questions around how care systems were monitored; the handling of complaints; the nature and extent of physical, psychological, sexual abuse and neglect; and to what extent their care met the needs of Māori, Pacific and Disabled people and people with mental health conditions. </w:t>
      </w:r>
    </w:p>
    <w:p w14:paraId="4A642082" w14:textId="77777777" w:rsidR="00CE2E66" w:rsidRPr="00D06399" w:rsidRDefault="00CE2E66" w:rsidP="00CE2E66">
      <w:pPr>
        <w:keepLines w:val="0"/>
        <w:spacing w:before="0" w:after="160"/>
        <w:contextualSpacing/>
        <w:rPr>
          <w:rFonts w:asciiTheme="minorHAnsi" w:hAnsiTheme="minorHAnsi" w:cstheme="minorHAnsi"/>
        </w:rPr>
      </w:pPr>
    </w:p>
    <w:p w14:paraId="7E3FF510" w14:textId="54B54C42" w:rsidR="00CE2E66" w:rsidRPr="00D06399" w:rsidRDefault="00CE2E66" w:rsidP="00CE2E66">
      <w:pPr>
        <w:keepLines w:val="0"/>
        <w:spacing w:before="0" w:after="0"/>
        <w:textAlignment w:val="baseline"/>
        <w:rPr>
          <w:rFonts w:asciiTheme="minorHAnsi" w:hAnsiTheme="minorHAnsi" w:cstheme="minorHAnsi"/>
        </w:rPr>
      </w:pPr>
      <w:r w:rsidRPr="00D06399">
        <w:rPr>
          <w:rFonts w:asciiTheme="minorHAnsi" w:eastAsia="Times New Roman" w:hAnsiTheme="minorHAnsi" w:cstheme="minorHAnsi"/>
          <w:lang w:eastAsia="en-NZ"/>
        </w:rPr>
        <w:t>This is the Royal Commission’s final public hearing</w:t>
      </w:r>
      <w:r>
        <w:rPr>
          <w:rFonts w:asciiTheme="minorHAnsi" w:eastAsia="Times New Roman" w:hAnsiTheme="minorHAnsi" w:cstheme="minorHAnsi"/>
          <w:lang w:eastAsia="en-NZ"/>
        </w:rPr>
        <w:t xml:space="preserve">. At its completion, </w:t>
      </w:r>
      <w:r w:rsidRPr="00D06399">
        <w:rPr>
          <w:rFonts w:asciiTheme="minorHAnsi" w:hAnsiTheme="minorHAnsi" w:cstheme="minorHAnsi"/>
        </w:rPr>
        <w:t>the Royal Commission</w:t>
      </w:r>
      <w:r>
        <w:rPr>
          <w:rFonts w:asciiTheme="minorHAnsi" w:hAnsiTheme="minorHAnsi" w:cstheme="minorHAnsi"/>
        </w:rPr>
        <w:t xml:space="preserve"> will have held </w:t>
      </w:r>
      <w:r w:rsidRPr="00D06399">
        <w:rPr>
          <w:rFonts w:asciiTheme="minorHAnsi" w:hAnsiTheme="minorHAnsi" w:cstheme="minorHAnsi"/>
        </w:rPr>
        <w:t>1</w:t>
      </w:r>
      <w:r>
        <w:rPr>
          <w:rFonts w:asciiTheme="minorHAnsi" w:hAnsiTheme="minorHAnsi" w:cstheme="minorHAnsi"/>
        </w:rPr>
        <w:t>3</w:t>
      </w:r>
      <w:r w:rsidR="00070DB7">
        <w:rPr>
          <w:rFonts w:asciiTheme="minorHAnsi" w:hAnsiTheme="minorHAnsi" w:cstheme="minorHAnsi"/>
        </w:rPr>
        <w:t>3</w:t>
      </w:r>
      <w:r w:rsidRPr="00D06399">
        <w:rPr>
          <w:rFonts w:asciiTheme="minorHAnsi" w:hAnsiTheme="minorHAnsi" w:cstheme="minorHAnsi"/>
        </w:rPr>
        <w:t xml:space="preserve"> days of public hearings</w:t>
      </w:r>
      <w:r>
        <w:rPr>
          <w:rFonts w:asciiTheme="minorHAnsi" w:hAnsiTheme="minorHAnsi" w:cstheme="minorHAnsi"/>
        </w:rPr>
        <w:t>.</w:t>
      </w:r>
    </w:p>
    <w:p w14:paraId="76A95ED8" w14:textId="77777777" w:rsidR="00CE2E66" w:rsidRPr="00D06399" w:rsidRDefault="00CE2E66" w:rsidP="00CE2E66">
      <w:pPr>
        <w:pStyle w:val="Numberedpara2level1"/>
        <w:numPr>
          <w:ilvl w:val="0"/>
          <w:numId w:val="0"/>
        </w:numPr>
        <w:rPr>
          <w:rFonts w:asciiTheme="minorHAnsi" w:hAnsiTheme="minorHAnsi" w:cstheme="minorHAnsi"/>
        </w:rPr>
      </w:pPr>
      <w:r w:rsidRPr="00D06399">
        <w:rPr>
          <w:rFonts w:asciiTheme="minorHAnsi" w:hAnsiTheme="minorHAnsi" w:cstheme="minorHAnsi"/>
        </w:rPr>
        <w:t>Evidence from our public hearings, investigations, survivor and witness accounts, research and policy review, hui, wānanga, fono and community engagement will inform the final report due to the Governor General in June 2023.</w:t>
      </w:r>
    </w:p>
    <w:p w14:paraId="5AA8845F" w14:textId="1AA396D5" w:rsidR="00CE2E66" w:rsidRDefault="00CE2E66" w:rsidP="00CE2E66">
      <w:pPr>
        <w:pStyle w:val="Numberedpara2level1"/>
        <w:numPr>
          <w:ilvl w:val="0"/>
          <w:numId w:val="0"/>
        </w:numPr>
        <w:spacing w:before="100" w:beforeAutospacing="1"/>
        <w:rPr>
          <w:rFonts w:asciiTheme="minorHAnsi" w:hAnsiTheme="minorHAnsi" w:cstheme="minorHAnsi"/>
        </w:rPr>
      </w:pPr>
      <w:r w:rsidRPr="00D06399">
        <w:rPr>
          <w:rFonts w:asciiTheme="minorHAnsi" w:hAnsiTheme="minorHAnsi" w:cstheme="minorHAnsi"/>
        </w:rPr>
        <w:t xml:space="preserve">The </w:t>
      </w:r>
      <w:r w:rsidR="00DD199D">
        <w:rPr>
          <w:rFonts w:asciiTheme="minorHAnsi" w:hAnsiTheme="minorHAnsi" w:cstheme="minorHAnsi"/>
        </w:rPr>
        <w:t>six</w:t>
      </w:r>
      <w:r w:rsidRPr="00D06399">
        <w:rPr>
          <w:rFonts w:asciiTheme="minorHAnsi" w:hAnsiTheme="minorHAnsi" w:cstheme="minorHAnsi"/>
        </w:rPr>
        <w:t xml:space="preserve">-day Faith-based Institutional Response public hearing will take place from </w:t>
      </w:r>
      <w:r>
        <w:rPr>
          <w:rFonts w:asciiTheme="minorHAnsi" w:hAnsiTheme="minorHAnsi" w:cstheme="minorHAnsi"/>
        </w:rPr>
        <w:t>13-</w:t>
      </w:r>
      <w:r w:rsidR="00DD199D">
        <w:rPr>
          <w:rFonts w:asciiTheme="minorHAnsi" w:hAnsiTheme="minorHAnsi" w:cstheme="minorHAnsi"/>
        </w:rPr>
        <w:t>20</w:t>
      </w:r>
      <w:r>
        <w:rPr>
          <w:rFonts w:asciiTheme="minorHAnsi" w:hAnsiTheme="minorHAnsi" w:cstheme="minorHAnsi"/>
        </w:rPr>
        <w:t xml:space="preserve"> October </w:t>
      </w:r>
      <w:r w:rsidRPr="00D06399">
        <w:rPr>
          <w:rFonts w:asciiTheme="minorHAnsi" w:hAnsiTheme="minorHAnsi" w:cstheme="minorHAnsi"/>
        </w:rPr>
        <w:t>2022 at Level 2, 414 Khyber Pass Road, Newmarket, Tāmaki Makaurau. It will be open to the public and live streamed on the Royal Commission’s website.</w:t>
      </w:r>
    </w:p>
    <w:p w14:paraId="0DEB0CC0" w14:textId="77777777" w:rsidR="00CE2E66" w:rsidRPr="00070DB7" w:rsidRDefault="00CE2E66" w:rsidP="00070DB7">
      <w:pPr>
        <w:pStyle w:val="Heading2"/>
        <w:spacing w:before="240" w:after="120"/>
        <w:rPr>
          <w:rFonts w:asciiTheme="minorHAnsi" w:eastAsia="Times New Roman" w:hAnsiTheme="minorHAnsi" w:cstheme="minorHAnsi"/>
          <w:b/>
          <w:bCs/>
          <w:color w:val="385623" w:themeColor="accent6" w:themeShade="80"/>
          <w:lang w:eastAsia="en-NZ"/>
        </w:rPr>
      </w:pPr>
      <w:r w:rsidRPr="00070DB7">
        <w:rPr>
          <w:rFonts w:asciiTheme="minorHAnsi" w:eastAsia="Times New Roman" w:hAnsiTheme="minorHAnsi" w:cstheme="minorHAnsi"/>
          <w:b/>
          <w:bCs/>
          <w:color w:val="385623" w:themeColor="accent6" w:themeShade="80"/>
          <w:lang w:eastAsia="en-NZ"/>
        </w:rPr>
        <w:t>About the Inquiry   </w:t>
      </w:r>
    </w:p>
    <w:p w14:paraId="0D54EC3B" w14:textId="77777777" w:rsidR="00CE2E66" w:rsidRDefault="00CE2E66" w:rsidP="00CE2E66">
      <w:pPr>
        <w:keepLines w:val="0"/>
        <w:shd w:val="clear" w:color="auto" w:fill="FFFFFF"/>
        <w:spacing w:before="0" w:after="100" w:afterAutospacing="1"/>
        <w:rPr>
          <w:rFonts w:asciiTheme="minorHAnsi" w:eastAsia="Times New Roman" w:hAnsiTheme="minorHAnsi" w:cstheme="minorHAnsi"/>
          <w:lang w:eastAsia="en-NZ"/>
        </w:rPr>
      </w:pPr>
      <w:r w:rsidRPr="00D06399">
        <w:rPr>
          <w:rFonts w:asciiTheme="minorHAnsi" w:eastAsia="Times New Roman" w:hAnsiTheme="minorHAnsi" w:cstheme="minorHAnsi"/>
          <w:lang w:eastAsia="en-NZ"/>
        </w:rPr>
        <w:t xml:space="preserve">The Abuse in Care Royal Commission of Inquiry is investigating the abuse of children, young people and vulnerable adults within State and faith-based institutions in Aotearoa New </w:t>
      </w:r>
      <w:r w:rsidRPr="00D06399">
        <w:rPr>
          <w:rFonts w:asciiTheme="minorHAnsi" w:eastAsia="Times New Roman" w:hAnsiTheme="minorHAnsi" w:cstheme="minorHAnsi"/>
          <w:lang w:eastAsia="en-NZ"/>
        </w:rPr>
        <w:lastRenderedPageBreak/>
        <w:t>Zealand between 1950-1999. We can also learn from the experiences of survivors who have been in care after 1999. The Royal Commission will deliver its final report in June 2023.   </w:t>
      </w:r>
    </w:p>
    <w:p w14:paraId="0DF75C0B" w14:textId="77777777" w:rsidR="00CE2E66" w:rsidRPr="00070DB7" w:rsidRDefault="00CE2E66" w:rsidP="00070DB7">
      <w:pPr>
        <w:pStyle w:val="Heading2"/>
        <w:spacing w:after="120"/>
        <w:rPr>
          <w:rFonts w:asciiTheme="minorHAnsi" w:eastAsia="Times New Roman" w:hAnsiTheme="minorHAnsi" w:cstheme="minorHAnsi"/>
          <w:b/>
          <w:bCs/>
          <w:color w:val="385623" w:themeColor="accent6" w:themeShade="80"/>
          <w:lang w:eastAsia="en-NZ"/>
        </w:rPr>
      </w:pPr>
      <w:r w:rsidRPr="00070DB7">
        <w:rPr>
          <w:rFonts w:asciiTheme="minorHAnsi" w:eastAsia="Times New Roman" w:hAnsiTheme="minorHAnsi" w:cstheme="minorHAnsi"/>
          <w:b/>
          <w:bCs/>
          <w:color w:val="385623" w:themeColor="accent6" w:themeShade="80"/>
          <w:lang w:eastAsia="en-NZ"/>
        </w:rPr>
        <w:t>For Media   </w:t>
      </w:r>
    </w:p>
    <w:p w14:paraId="6592C5D8" w14:textId="425DC2AE" w:rsidR="00CE2E66" w:rsidRPr="00D06399" w:rsidRDefault="00CE2E66" w:rsidP="00CE2E66">
      <w:pPr>
        <w:keepLines w:val="0"/>
        <w:shd w:val="clear" w:color="auto" w:fill="FFFFFF"/>
        <w:spacing w:before="0" w:after="100" w:afterAutospacing="1"/>
        <w:rPr>
          <w:rFonts w:asciiTheme="minorHAnsi" w:eastAsia="Times New Roman" w:hAnsiTheme="minorHAnsi" w:cstheme="minorHAnsi"/>
          <w:lang w:eastAsia="en-NZ"/>
        </w:rPr>
      </w:pPr>
      <w:r w:rsidRPr="00D06399">
        <w:rPr>
          <w:rFonts w:asciiTheme="minorHAnsi" w:eastAsia="Times New Roman" w:hAnsiTheme="minorHAnsi" w:cstheme="minorHAnsi"/>
          <w:lang w:eastAsia="en-NZ"/>
        </w:rPr>
        <w:t>To report on a Royal Commission public hearing, you must adhere to its </w:t>
      </w:r>
      <w:hyperlink r:id="rId7" w:history="1">
        <w:r w:rsidRPr="00D06399">
          <w:rPr>
            <w:rFonts w:asciiTheme="minorHAnsi" w:eastAsia="Times New Roman" w:hAnsiTheme="minorHAnsi" w:cstheme="minorHAnsi"/>
            <w:u w:val="single"/>
            <w:lang w:eastAsia="en-NZ"/>
          </w:rPr>
          <w:t>Media Guidelines</w:t>
        </w:r>
      </w:hyperlink>
      <w:r w:rsidRPr="00D06399">
        <w:rPr>
          <w:rFonts w:asciiTheme="minorHAnsi" w:eastAsia="Times New Roman" w:hAnsiTheme="minorHAnsi" w:cstheme="minorHAnsi"/>
          <w:lang w:eastAsia="en-NZ"/>
        </w:rPr>
        <w:t xml:space="preserve">. This includes applying to report at the public hearing by </w:t>
      </w:r>
      <w:r w:rsidR="00560C64">
        <w:rPr>
          <w:rFonts w:asciiTheme="minorHAnsi" w:eastAsia="Times New Roman" w:hAnsiTheme="minorHAnsi" w:cstheme="minorHAnsi"/>
          <w:lang w:eastAsia="en-NZ"/>
        </w:rPr>
        <w:t xml:space="preserve">12 </w:t>
      </w:r>
      <w:r>
        <w:rPr>
          <w:rFonts w:asciiTheme="minorHAnsi" w:eastAsia="Times New Roman" w:hAnsiTheme="minorHAnsi" w:cstheme="minorHAnsi"/>
          <w:lang w:eastAsia="en-NZ"/>
        </w:rPr>
        <w:t>October</w:t>
      </w:r>
      <w:r w:rsidRPr="00D06399">
        <w:rPr>
          <w:rFonts w:asciiTheme="minorHAnsi" w:eastAsia="Times New Roman" w:hAnsiTheme="minorHAnsi" w:cstheme="minorHAnsi"/>
          <w:lang w:eastAsia="en-NZ"/>
        </w:rPr>
        <w:t xml:space="preserve"> using the form in the guidelines and emailing it to </w:t>
      </w:r>
      <w:hyperlink r:id="rId8" w:history="1">
        <w:r w:rsidRPr="00D06399">
          <w:rPr>
            <w:rFonts w:asciiTheme="minorHAnsi" w:eastAsia="Times New Roman" w:hAnsiTheme="minorHAnsi" w:cstheme="minorHAnsi"/>
            <w:u w:val="single"/>
            <w:lang w:eastAsia="en-NZ"/>
          </w:rPr>
          <w:t>media@abuseincare.org.nz</w:t>
        </w:r>
      </w:hyperlink>
      <w:r w:rsidRPr="00D06399">
        <w:rPr>
          <w:rFonts w:asciiTheme="minorHAnsi" w:eastAsia="Times New Roman" w:hAnsiTheme="minorHAnsi" w:cstheme="minorHAnsi"/>
          <w:lang w:eastAsia="en-NZ"/>
        </w:rPr>
        <w:t>. Media can report in person or from the daily livestream on the Royal Commission website.  </w:t>
      </w:r>
    </w:p>
    <w:p w14:paraId="4ABCE3FB" w14:textId="77777777" w:rsidR="00CE2E66" w:rsidRPr="00D06399" w:rsidRDefault="00CE2E66" w:rsidP="00CE2E66">
      <w:pPr>
        <w:keepLines w:val="0"/>
        <w:shd w:val="clear" w:color="auto" w:fill="FFFFFF"/>
        <w:spacing w:before="0" w:after="100" w:afterAutospacing="1"/>
        <w:rPr>
          <w:rFonts w:asciiTheme="minorHAnsi" w:eastAsia="Times New Roman" w:hAnsiTheme="minorHAnsi" w:cstheme="minorHAnsi"/>
          <w:lang w:eastAsia="en-NZ"/>
        </w:rPr>
      </w:pPr>
      <w:r w:rsidRPr="00D06399">
        <w:rPr>
          <w:rFonts w:asciiTheme="minorHAnsi" w:eastAsia="Times New Roman" w:hAnsiTheme="minorHAnsi" w:cstheme="minorHAnsi"/>
          <w:b/>
          <w:bCs/>
          <w:lang w:eastAsia="en-NZ"/>
        </w:rPr>
        <w:t>Media enquiries:</w:t>
      </w:r>
      <w:r w:rsidRPr="00D06399">
        <w:rPr>
          <w:rFonts w:asciiTheme="minorHAnsi" w:eastAsia="Times New Roman" w:hAnsiTheme="minorHAnsi" w:cstheme="minorHAnsi"/>
          <w:lang w:eastAsia="en-NZ"/>
        </w:rPr>
        <w:t> 027 298 2094; </w:t>
      </w:r>
      <w:hyperlink r:id="rId9" w:history="1">
        <w:r w:rsidRPr="00D06399">
          <w:rPr>
            <w:rFonts w:asciiTheme="minorHAnsi" w:eastAsia="Times New Roman" w:hAnsiTheme="minorHAnsi" w:cstheme="minorHAnsi"/>
            <w:u w:val="single"/>
            <w:lang w:eastAsia="en-NZ"/>
          </w:rPr>
          <w:t>media@abuseincare.org.nz</w:t>
        </w:r>
      </w:hyperlink>
      <w:r w:rsidRPr="00D06399">
        <w:rPr>
          <w:rFonts w:asciiTheme="minorHAnsi" w:eastAsia="Times New Roman" w:hAnsiTheme="minorHAnsi" w:cstheme="minorHAnsi"/>
          <w:lang w:eastAsia="en-NZ"/>
        </w:rPr>
        <w:t>  </w:t>
      </w:r>
    </w:p>
    <w:p w14:paraId="4B82FF55" w14:textId="4C169FD3" w:rsidR="00CE2E66" w:rsidRPr="00070DB7" w:rsidRDefault="00CE2E66" w:rsidP="00070DB7">
      <w:pPr>
        <w:pStyle w:val="Heading1"/>
        <w:rPr>
          <w:rFonts w:asciiTheme="minorHAnsi" w:hAnsiTheme="minorHAnsi" w:cstheme="minorHAnsi"/>
          <w:b/>
          <w:bCs/>
          <w:color w:val="385623" w:themeColor="accent6" w:themeShade="80"/>
        </w:rPr>
      </w:pPr>
      <w:r w:rsidRPr="00070DB7">
        <w:rPr>
          <w:rFonts w:asciiTheme="minorHAnsi" w:hAnsiTheme="minorHAnsi" w:cstheme="minorHAnsi"/>
          <w:b/>
          <w:bCs/>
          <w:color w:val="385623" w:themeColor="accent6" w:themeShade="80"/>
        </w:rPr>
        <w:t xml:space="preserve">Hearing schedule and witness </w:t>
      </w:r>
      <w:r w:rsidR="00070DB7">
        <w:rPr>
          <w:rFonts w:asciiTheme="minorHAnsi" w:hAnsiTheme="minorHAnsi" w:cstheme="minorHAnsi"/>
          <w:b/>
          <w:bCs/>
          <w:color w:val="385623" w:themeColor="accent6" w:themeShade="80"/>
        </w:rPr>
        <w:t>list</w:t>
      </w:r>
    </w:p>
    <w:p w14:paraId="7B8A2FF9" w14:textId="3946D083" w:rsidR="00CE2E66" w:rsidRPr="00950DDA" w:rsidRDefault="00950DDA" w:rsidP="00950DDA">
      <w:pPr>
        <w:pStyle w:val="Heading4"/>
        <w:rPr>
          <w:rFonts w:asciiTheme="minorHAnsi" w:hAnsiTheme="minorHAnsi" w:cstheme="minorHAnsi"/>
          <w:b/>
          <w:bCs/>
          <w:color w:val="385623" w:themeColor="accent6" w:themeShade="80"/>
        </w:rPr>
      </w:pPr>
      <w:r w:rsidRPr="00950DDA">
        <w:rPr>
          <w:rFonts w:asciiTheme="minorHAnsi" w:hAnsiTheme="minorHAnsi" w:cstheme="minorHAnsi"/>
          <w:b/>
          <w:bCs/>
          <w:color w:val="385623" w:themeColor="accent6" w:themeShade="80"/>
        </w:rPr>
        <w:t>Thursday 13 October</w:t>
      </w:r>
    </w:p>
    <w:p w14:paraId="6CB9F758" w14:textId="11518890" w:rsidR="00950DDA" w:rsidRPr="00950DDA" w:rsidRDefault="00950DDA" w:rsidP="00CE2E66">
      <w:pPr>
        <w:rPr>
          <w:b/>
          <w:bCs/>
          <w:u w:val="single"/>
        </w:rPr>
      </w:pPr>
      <w:r w:rsidRPr="00950DDA">
        <w:rPr>
          <w:b/>
          <w:bCs/>
          <w:u w:val="single"/>
        </w:rPr>
        <w:t>Morning</w:t>
      </w:r>
    </w:p>
    <w:p w14:paraId="7FF0A645" w14:textId="2DFADA66" w:rsidR="00950DDA" w:rsidRPr="00950DDA" w:rsidRDefault="00950DDA" w:rsidP="00CE2E66">
      <w:pPr>
        <w:rPr>
          <w:b/>
          <w:bCs/>
        </w:rPr>
      </w:pPr>
      <w:r w:rsidRPr="00950DDA">
        <w:rPr>
          <w:b/>
          <w:bCs/>
        </w:rPr>
        <w:t>Opening statements</w:t>
      </w:r>
      <w:r w:rsidR="00F4778A">
        <w:rPr>
          <w:b/>
          <w:bCs/>
        </w:rPr>
        <w:t xml:space="preserve"> of core participants and individuals/groups granted leave to appear (excluding faith-based institutions who will give opening statements on the day of their evidence)</w:t>
      </w:r>
    </w:p>
    <w:p w14:paraId="5C9F5B57" w14:textId="08E31C29" w:rsidR="00950DDA" w:rsidRPr="00950DDA" w:rsidRDefault="00950DDA" w:rsidP="00CE2E66">
      <w:pPr>
        <w:rPr>
          <w:b/>
          <w:bCs/>
          <w:u w:val="single"/>
        </w:rPr>
      </w:pPr>
      <w:r w:rsidRPr="00950DDA">
        <w:rPr>
          <w:b/>
          <w:bCs/>
          <w:u w:val="single"/>
        </w:rPr>
        <w:t>Afternoon</w:t>
      </w:r>
    </w:p>
    <w:p w14:paraId="3D5967FC" w14:textId="32A67C43" w:rsidR="00950DDA" w:rsidRPr="00950DDA" w:rsidRDefault="00950DDA" w:rsidP="00CE2E66">
      <w:pPr>
        <w:rPr>
          <w:b/>
          <w:bCs/>
        </w:rPr>
      </w:pPr>
      <w:r w:rsidRPr="00950DDA">
        <w:rPr>
          <w:b/>
          <w:bCs/>
        </w:rPr>
        <w:t>GLORI</w:t>
      </w:r>
      <w:r w:rsidR="00C02A20">
        <w:rPr>
          <w:b/>
          <w:bCs/>
        </w:rPr>
        <w:t>A</w:t>
      </w:r>
      <w:r w:rsidRPr="00950DDA">
        <w:rPr>
          <w:b/>
          <w:bCs/>
        </w:rPr>
        <w:t>VALE</w:t>
      </w:r>
      <w:r w:rsidR="00C02A20">
        <w:rPr>
          <w:b/>
          <w:bCs/>
        </w:rPr>
        <w:t xml:space="preserve"> CHRISTIAN COMMUNITY</w:t>
      </w:r>
    </w:p>
    <w:p w14:paraId="3AB85BE5" w14:textId="77777777" w:rsidR="00950DDA" w:rsidRDefault="00950DDA" w:rsidP="00950DDA">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Calibri" w:hAnsi="Calibri" w:cs="Calibri"/>
        </w:rPr>
        <w:t>Howard Temple – Overseeing Shepherd of Gloriavale Christian Community</w:t>
      </w:r>
      <w:r>
        <w:rPr>
          <w:rStyle w:val="eop"/>
          <w:rFonts w:ascii="Calibri" w:hAnsi="Calibri" w:cs="Calibri"/>
        </w:rPr>
        <w:t> </w:t>
      </w:r>
    </w:p>
    <w:p w14:paraId="4DAA3FB9" w14:textId="77777777" w:rsidR="00950DDA" w:rsidRDefault="00950DDA" w:rsidP="00950DDA">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Fonts w:ascii="Calibri" w:hAnsi="Calibri" w:cs="Calibri"/>
        </w:rPr>
        <w:t>Rachel Stedfast – Acting Principal of Gloriavale Christian School </w:t>
      </w:r>
      <w:r>
        <w:rPr>
          <w:rStyle w:val="eop"/>
          <w:rFonts w:ascii="Calibri" w:hAnsi="Calibri" w:cs="Calibri"/>
        </w:rPr>
        <w:t> </w:t>
      </w:r>
    </w:p>
    <w:p w14:paraId="55B796DA" w14:textId="77777777" w:rsidR="00950DDA" w:rsidRDefault="00950DDA" w:rsidP="00950DDA">
      <w:pPr>
        <w:pStyle w:val="Heading4"/>
        <w:rPr>
          <w:rFonts w:asciiTheme="minorHAnsi" w:hAnsiTheme="minorHAnsi" w:cstheme="minorHAnsi"/>
          <w:b/>
          <w:bCs/>
          <w:color w:val="385623" w:themeColor="accent6" w:themeShade="80"/>
        </w:rPr>
      </w:pPr>
    </w:p>
    <w:p w14:paraId="1A1D2D4D" w14:textId="4096012B" w:rsidR="00950DDA" w:rsidRPr="00950DDA" w:rsidRDefault="00950DDA" w:rsidP="00950DDA">
      <w:pPr>
        <w:pStyle w:val="Heading4"/>
        <w:rPr>
          <w:rFonts w:asciiTheme="minorHAnsi" w:hAnsiTheme="minorHAnsi" w:cstheme="minorHAnsi"/>
          <w:b/>
          <w:bCs/>
          <w:color w:val="385623" w:themeColor="accent6" w:themeShade="80"/>
        </w:rPr>
      </w:pPr>
      <w:r w:rsidRPr="00950DDA">
        <w:rPr>
          <w:rFonts w:asciiTheme="minorHAnsi" w:hAnsiTheme="minorHAnsi" w:cstheme="minorHAnsi"/>
          <w:b/>
          <w:bCs/>
          <w:color w:val="385623" w:themeColor="accent6" w:themeShade="80"/>
        </w:rPr>
        <w:t>Friday 14 October</w:t>
      </w:r>
    </w:p>
    <w:p w14:paraId="371C3850" w14:textId="7F2306ED" w:rsidR="00950DDA" w:rsidRPr="00950DDA" w:rsidRDefault="00950DDA" w:rsidP="00950DDA">
      <w:pPr>
        <w:rPr>
          <w:b/>
          <w:bCs/>
          <w:u w:val="single"/>
        </w:rPr>
      </w:pPr>
      <w:r w:rsidRPr="00950DDA">
        <w:rPr>
          <w:b/>
          <w:bCs/>
          <w:u w:val="single"/>
        </w:rPr>
        <w:t>Morning</w:t>
      </w:r>
    </w:p>
    <w:p w14:paraId="4E039848" w14:textId="5A5FA770" w:rsidR="00950DDA" w:rsidRDefault="00990832" w:rsidP="00950DD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 xml:space="preserve">ANGLICAN EDUCATION - </w:t>
      </w:r>
      <w:r w:rsidR="00950DDA">
        <w:rPr>
          <w:rStyle w:val="normaltextrun"/>
          <w:rFonts w:ascii="Calibri" w:hAnsi="Calibri" w:cs="Calibri"/>
          <w:b/>
          <w:bCs/>
        </w:rPr>
        <w:t>DILWORTH SCHOOL</w:t>
      </w:r>
      <w:r w:rsidR="00950DDA">
        <w:rPr>
          <w:rStyle w:val="eop"/>
          <w:rFonts w:ascii="Calibri" w:hAnsi="Calibri" w:cs="Calibri"/>
        </w:rPr>
        <w:t> </w:t>
      </w:r>
    </w:p>
    <w:p w14:paraId="6549D22B" w14:textId="77777777" w:rsidR="00950DDA" w:rsidRDefault="00950DDA" w:rsidP="00950DDA">
      <w:pPr>
        <w:pStyle w:val="paragraph"/>
        <w:spacing w:before="0" w:beforeAutospacing="0" w:after="0" w:afterAutospacing="0"/>
        <w:textAlignment w:val="baseline"/>
        <w:rPr>
          <w:rFonts w:ascii="Segoe UI" w:hAnsi="Segoe UI" w:cs="Segoe UI"/>
          <w:sz w:val="18"/>
          <w:szCs w:val="18"/>
        </w:rPr>
      </w:pPr>
    </w:p>
    <w:p w14:paraId="7AF5D27A" w14:textId="77777777" w:rsidR="00950DDA" w:rsidRDefault="00950DDA" w:rsidP="00950DDA">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rPr>
        <w:t>Dr Murray Wilton – former Dilworth Headmaster</w:t>
      </w:r>
      <w:r>
        <w:rPr>
          <w:rStyle w:val="eop"/>
          <w:rFonts w:ascii="Calibri" w:hAnsi="Calibri" w:cs="Calibri"/>
        </w:rPr>
        <w:t> </w:t>
      </w:r>
    </w:p>
    <w:p w14:paraId="439887BC" w14:textId="77777777" w:rsidR="00950DDA" w:rsidRDefault="00950DDA" w:rsidP="00950DDA">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rPr>
        <w:t>Derek Firth – former Trustee and Chairman of the Dilworth Trust Board </w:t>
      </w:r>
      <w:r>
        <w:rPr>
          <w:rStyle w:val="eop"/>
          <w:rFonts w:ascii="Calibri" w:hAnsi="Calibri" w:cs="Calibri"/>
        </w:rPr>
        <w:t> </w:t>
      </w:r>
    </w:p>
    <w:p w14:paraId="4D9C030D" w14:textId="77777777" w:rsidR="00950DDA" w:rsidRDefault="00950DDA" w:rsidP="00950DDA">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Fonts w:ascii="Calibri" w:hAnsi="Calibri" w:cs="Calibri"/>
        </w:rPr>
        <w:t>Aaron Snodgrass – Trustee and Chairman of the Dilworth Trust Board</w:t>
      </w:r>
      <w:r>
        <w:rPr>
          <w:rStyle w:val="eop"/>
          <w:rFonts w:ascii="Calibri" w:hAnsi="Calibri" w:cs="Calibri"/>
        </w:rPr>
        <w:t> </w:t>
      </w:r>
    </w:p>
    <w:p w14:paraId="50A92EC0" w14:textId="22A75732" w:rsidR="00950DDA" w:rsidRDefault="00950DDA" w:rsidP="00950DDA">
      <w:pPr>
        <w:rPr>
          <w:b/>
          <w:bCs/>
          <w:u w:val="single"/>
        </w:rPr>
      </w:pPr>
      <w:r w:rsidRPr="00990832">
        <w:rPr>
          <w:b/>
          <w:bCs/>
          <w:u w:val="single"/>
        </w:rPr>
        <w:t>Afternoon</w:t>
      </w:r>
    </w:p>
    <w:p w14:paraId="5CDA8F92" w14:textId="55899163" w:rsidR="00990832" w:rsidRDefault="00990832" w:rsidP="00990832">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ANGLICAN CHURCH IN AOTEAROA NEW ZEALAND </w:t>
      </w:r>
      <w:r>
        <w:rPr>
          <w:rStyle w:val="eop"/>
          <w:rFonts w:ascii="Calibri" w:hAnsi="Calibri" w:cs="Calibri"/>
        </w:rPr>
        <w:t> </w:t>
      </w:r>
    </w:p>
    <w:p w14:paraId="199B6FC3" w14:textId="77777777" w:rsidR="00990832" w:rsidRDefault="00990832" w:rsidP="00990832">
      <w:pPr>
        <w:pStyle w:val="paragraph"/>
        <w:spacing w:before="0" w:beforeAutospacing="0" w:after="0" w:afterAutospacing="0"/>
        <w:textAlignment w:val="baseline"/>
        <w:rPr>
          <w:rFonts w:ascii="Segoe UI" w:hAnsi="Segoe UI" w:cs="Segoe UI"/>
          <w:sz w:val="18"/>
          <w:szCs w:val="18"/>
        </w:rPr>
      </w:pPr>
    </w:p>
    <w:p w14:paraId="47C2BFC9" w14:textId="77777777" w:rsidR="00990832" w:rsidRDefault="00990832" w:rsidP="00990832">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Fonts w:ascii="Calibri" w:hAnsi="Calibri" w:cs="Calibri"/>
        </w:rPr>
        <w:t>Right Reverend Ross Bay – Bishop of the Anglican Diocese of Auckland </w:t>
      </w:r>
      <w:r>
        <w:rPr>
          <w:rStyle w:val="eop"/>
          <w:rFonts w:ascii="Calibri" w:hAnsi="Calibri" w:cs="Calibri"/>
        </w:rPr>
        <w:t> </w:t>
      </w:r>
    </w:p>
    <w:p w14:paraId="15446381" w14:textId="77777777" w:rsidR="00990832" w:rsidRDefault="00990832" w:rsidP="00990832">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Fonts w:ascii="Calibri" w:hAnsi="Calibri" w:cs="Calibri"/>
        </w:rPr>
        <w:t>Most Reverend Donald Tamihere – Archbishop of Aotearoa </w:t>
      </w:r>
      <w:r>
        <w:rPr>
          <w:rStyle w:val="eop"/>
          <w:rFonts w:ascii="Calibri" w:hAnsi="Calibri" w:cs="Calibri"/>
        </w:rPr>
        <w:t> </w:t>
      </w:r>
    </w:p>
    <w:p w14:paraId="7BAA0B66" w14:textId="77777777" w:rsidR="00990832" w:rsidRDefault="00990832" w:rsidP="00990832">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Fonts w:ascii="Calibri" w:hAnsi="Calibri" w:cs="Calibri"/>
        </w:rPr>
        <w:t>Most Reverend Philip Richardson – Archbishop of New Zealand </w:t>
      </w:r>
      <w:r>
        <w:rPr>
          <w:rStyle w:val="eop"/>
          <w:rFonts w:ascii="Calibri" w:hAnsi="Calibri" w:cs="Calibri"/>
        </w:rPr>
        <w:t> </w:t>
      </w:r>
    </w:p>
    <w:p w14:paraId="7086FFD8" w14:textId="77777777" w:rsidR="00990832" w:rsidRDefault="00990832" w:rsidP="00950DDA">
      <w:pPr>
        <w:pStyle w:val="Heading4"/>
        <w:rPr>
          <w:rFonts w:asciiTheme="minorHAnsi" w:hAnsiTheme="minorHAnsi" w:cstheme="minorHAnsi"/>
          <w:b/>
          <w:bCs/>
          <w:color w:val="385623" w:themeColor="accent6" w:themeShade="80"/>
        </w:rPr>
      </w:pPr>
    </w:p>
    <w:p w14:paraId="0097FC61" w14:textId="75F91AD3" w:rsidR="00950DDA" w:rsidRPr="00950DDA" w:rsidRDefault="00950DDA" w:rsidP="00950DDA">
      <w:pPr>
        <w:pStyle w:val="Heading4"/>
        <w:rPr>
          <w:rFonts w:asciiTheme="minorHAnsi" w:hAnsiTheme="minorHAnsi" w:cstheme="minorHAnsi"/>
          <w:b/>
          <w:bCs/>
          <w:color w:val="385623" w:themeColor="accent6" w:themeShade="80"/>
        </w:rPr>
      </w:pPr>
      <w:r w:rsidRPr="00950DDA">
        <w:rPr>
          <w:rFonts w:asciiTheme="minorHAnsi" w:hAnsiTheme="minorHAnsi" w:cstheme="minorHAnsi"/>
          <w:b/>
          <w:bCs/>
          <w:color w:val="385623" w:themeColor="accent6" w:themeShade="80"/>
        </w:rPr>
        <w:t>Monday 17 October</w:t>
      </w:r>
    </w:p>
    <w:p w14:paraId="0BEBFDB6" w14:textId="02729A4E" w:rsidR="00950DDA" w:rsidRPr="00D0350D" w:rsidRDefault="00950DDA" w:rsidP="00950DDA">
      <w:pPr>
        <w:rPr>
          <w:b/>
          <w:bCs/>
          <w:u w:val="single"/>
        </w:rPr>
      </w:pPr>
      <w:r w:rsidRPr="00D0350D">
        <w:rPr>
          <w:b/>
          <w:bCs/>
          <w:u w:val="single"/>
        </w:rPr>
        <w:t>Morning</w:t>
      </w:r>
    </w:p>
    <w:p w14:paraId="5AA03578" w14:textId="0F0E00D7" w:rsidR="00D0350D" w:rsidRDefault="00D0350D" w:rsidP="00D0350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CATHOLIC EDUCATION - ST PATRICK’S COLLEGE SILVERSTREAM </w:t>
      </w:r>
      <w:r>
        <w:rPr>
          <w:rStyle w:val="eop"/>
          <w:rFonts w:ascii="Calibri" w:hAnsi="Calibri" w:cs="Calibri"/>
        </w:rPr>
        <w:t> </w:t>
      </w:r>
    </w:p>
    <w:p w14:paraId="2742E597" w14:textId="77777777" w:rsidR="00D0350D" w:rsidRDefault="00D0350D" w:rsidP="00D0350D">
      <w:pPr>
        <w:pStyle w:val="paragraph"/>
        <w:spacing w:before="0" w:beforeAutospacing="0" w:after="0" w:afterAutospacing="0"/>
        <w:textAlignment w:val="baseline"/>
        <w:rPr>
          <w:rFonts w:ascii="Segoe UI" w:hAnsi="Segoe UI" w:cs="Segoe UI"/>
          <w:sz w:val="18"/>
          <w:szCs w:val="18"/>
        </w:rPr>
      </w:pPr>
    </w:p>
    <w:p w14:paraId="4F302B1D" w14:textId="77777777" w:rsidR="00D0350D" w:rsidRDefault="00D0350D" w:rsidP="00D0350D">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rPr>
        <w:t>Fr Thige O’Leary - Society of Mary</w:t>
      </w:r>
      <w:r>
        <w:rPr>
          <w:rStyle w:val="eop"/>
          <w:rFonts w:ascii="Calibri" w:hAnsi="Calibri" w:cs="Calibri"/>
        </w:rPr>
        <w:t> </w:t>
      </w:r>
    </w:p>
    <w:p w14:paraId="05F2CE4E" w14:textId="77777777" w:rsidR="00D0350D" w:rsidRDefault="00D0350D" w:rsidP="00D0350D">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rPr>
        <w:t>Clare Couch – Chairperson, Board of Proprietors</w:t>
      </w:r>
      <w:r>
        <w:rPr>
          <w:rStyle w:val="eop"/>
          <w:rFonts w:ascii="Calibri" w:hAnsi="Calibri" w:cs="Calibri"/>
        </w:rPr>
        <w:t> </w:t>
      </w:r>
    </w:p>
    <w:p w14:paraId="4EE146D9" w14:textId="77777777" w:rsidR="00D0350D" w:rsidRDefault="00D0350D" w:rsidP="00D0350D">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rPr>
        <w:t>Sean Mahony – Chairperson, School Board</w:t>
      </w:r>
      <w:r>
        <w:rPr>
          <w:rStyle w:val="eop"/>
          <w:rFonts w:ascii="Calibri" w:hAnsi="Calibri" w:cs="Calibri"/>
        </w:rPr>
        <w:t> </w:t>
      </w:r>
    </w:p>
    <w:p w14:paraId="3367DBBC" w14:textId="77777777" w:rsidR="00D0350D" w:rsidRDefault="00D0350D" w:rsidP="00D0350D">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Fonts w:ascii="Calibri" w:hAnsi="Calibri" w:cs="Calibri"/>
        </w:rPr>
        <w:t>Rob Ferreira – Rector</w:t>
      </w:r>
      <w:r>
        <w:rPr>
          <w:rStyle w:val="eop"/>
          <w:rFonts w:ascii="Calibri" w:hAnsi="Calibri" w:cs="Calibri"/>
        </w:rPr>
        <w:t> </w:t>
      </w:r>
    </w:p>
    <w:p w14:paraId="7770DB8C" w14:textId="33FB6F73" w:rsidR="00950DDA" w:rsidRDefault="00950DDA" w:rsidP="00950DDA">
      <w:pPr>
        <w:rPr>
          <w:b/>
          <w:bCs/>
          <w:u w:val="single"/>
        </w:rPr>
      </w:pPr>
      <w:r w:rsidRPr="00D0350D">
        <w:rPr>
          <w:b/>
          <w:bCs/>
          <w:u w:val="single"/>
        </w:rPr>
        <w:t>Afternoon</w:t>
      </w:r>
    </w:p>
    <w:p w14:paraId="0654BB9E" w14:textId="26F31FB9" w:rsidR="00D0350D" w:rsidRDefault="00D0350D" w:rsidP="00D0350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THE DIOCESES AND CONGREGATIONS OF THE CATHOLIC CHURCH OF AOTEAROA NEW ZEALAND</w:t>
      </w:r>
      <w:r>
        <w:rPr>
          <w:rStyle w:val="eop"/>
          <w:rFonts w:ascii="Calibri" w:hAnsi="Calibri" w:cs="Calibri"/>
        </w:rPr>
        <w:t> </w:t>
      </w:r>
    </w:p>
    <w:p w14:paraId="5814B23B" w14:textId="77777777" w:rsidR="00D0350D" w:rsidRDefault="00D0350D" w:rsidP="00D0350D">
      <w:pPr>
        <w:pStyle w:val="paragraph"/>
        <w:spacing w:before="0" w:beforeAutospacing="0" w:after="0" w:afterAutospacing="0"/>
        <w:textAlignment w:val="baseline"/>
        <w:rPr>
          <w:rFonts w:ascii="Segoe UI" w:hAnsi="Segoe UI" w:cs="Segoe UI"/>
          <w:sz w:val="18"/>
          <w:szCs w:val="18"/>
        </w:rPr>
      </w:pPr>
    </w:p>
    <w:p w14:paraId="7BAE569D" w14:textId="0B9959B1" w:rsidR="00D0350D" w:rsidRPr="00644364" w:rsidRDefault="00D0350D" w:rsidP="00D0350D">
      <w:pPr>
        <w:pStyle w:val="paragraph"/>
        <w:numPr>
          <w:ilvl w:val="0"/>
          <w:numId w:val="8"/>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rPr>
        <w:t>Cardinal John Dew – Archbishop of Wellington, Apostolic Administrator of Diocese of Palmerston North and President New Zealand Catholic Bishops Conference</w:t>
      </w:r>
      <w:r>
        <w:rPr>
          <w:rStyle w:val="eop"/>
          <w:rFonts w:ascii="Calibri" w:hAnsi="Calibri" w:cs="Calibri"/>
        </w:rPr>
        <w:t> </w:t>
      </w:r>
    </w:p>
    <w:p w14:paraId="15129E97" w14:textId="038852F1" w:rsidR="00F4778A" w:rsidRDefault="00F4778A" w:rsidP="00D0350D">
      <w:pPr>
        <w:pStyle w:val="paragraph"/>
        <w:numPr>
          <w:ilvl w:val="0"/>
          <w:numId w:val="8"/>
        </w:numPr>
        <w:spacing w:before="0" w:beforeAutospacing="0" w:after="0" w:afterAutospacing="0"/>
        <w:textAlignment w:val="baseline"/>
        <w:rPr>
          <w:rFonts w:ascii="Segoe UI" w:hAnsi="Segoe UI" w:cs="Segoe UI"/>
          <w:sz w:val="18"/>
          <w:szCs w:val="18"/>
        </w:rPr>
      </w:pPr>
      <w:r>
        <w:rPr>
          <w:rStyle w:val="eop"/>
          <w:rFonts w:ascii="Calibri" w:hAnsi="Calibri" w:cs="Calibri"/>
        </w:rPr>
        <w:t>Dr Paul Flanagan, Member of the National Safeguarding and Professional Standards Committee</w:t>
      </w:r>
    </w:p>
    <w:p w14:paraId="6A3DCA68" w14:textId="77777777" w:rsidR="00D0350D" w:rsidRDefault="00D0350D" w:rsidP="00D0350D">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Calibri" w:hAnsi="Calibri" w:cs="Calibri"/>
        </w:rPr>
        <w:t>Bishop Steve Lowe – Bishop of Auckland and Apostolic Administrator of Diocese of Hamilton</w:t>
      </w:r>
      <w:r>
        <w:rPr>
          <w:rStyle w:val="eop"/>
          <w:rFonts w:ascii="Calibri" w:hAnsi="Calibri" w:cs="Calibri"/>
        </w:rPr>
        <w:t> </w:t>
      </w:r>
    </w:p>
    <w:p w14:paraId="5F8ADDE8" w14:textId="77777777" w:rsidR="00D0350D" w:rsidRDefault="00D0350D" w:rsidP="00D0350D">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Calibri" w:hAnsi="Calibri" w:cs="Calibri"/>
        </w:rPr>
        <w:t>Bishop Patrick Dunn – Bishop Emeritus of Auckland</w:t>
      </w:r>
      <w:r>
        <w:rPr>
          <w:rStyle w:val="eop"/>
          <w:rFonts w:ascii="Calibri" w:hAnsi="Calibri" w:cs="Calibri"/>
        </w:rPr>
        <w:t> </w:t>
      </w:r>
    </w:p>
    <w:p w14:paraId="6D6FFD39" w14:textId="77777777" w:rsidR="00D0350D" w:rsidRDefault="00D0350D" w:rsidP="00D0350D">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Calibri" w:hAnsi="Calibri" w:cs="Calibri"/>
        </w:rPr>
        <w:t>Sister Sue France – Congregational Leader, Nga Whaea Atawhai O Aotearoa Sisters of Mercy New Zealand.</w:t>
      </w:r>
      <w:r>
        <w:rPr>
          <w:rStyle w:val="eop"/>
          <w:rFonts w:ascii="Calibri" w:hAnsi="Calibri" w:cs="Calibri"/>
        </w:rPr>
        <w:t> </w:t>
      </w:r>
    </w:p>
    <w:p w14:paraId="67B1C08E" w14:textId="77777777" w:rsidR="00D0350D" w:rsidRDefault="00D0350D" w:rsidP="00950DDA">
      <w:pPr>
        <w:pStyle w:val="Heading4"/>
        <w:rPr>
          <w:rFonts w:asciiTheme="minorHAnsi" w:hAnsiTheme="minorHAnsi" w:cstheme="minorHAnsi"/>
          <w:b/>
          <w:bCs/>
          <w:color w:val="385623" w:themeColor="accent6" w:themeShade="80"/>
        </w:rPr>
      </w:pPr>
    </w:p>
    <w:p w14:paraId="0BB1FA94" w14:textId="2D0659DA" w:rsidR="00950DDA" w:rsidRPr="00950DDA" w:rsidRDefault="00950DDA" w:rsidP="00950DDA">
      <w:pPr>
        <w:pStyle w:val="Heading4"/>
        <w:rPr>
          <w:rFonts w:asciiTheme="minorHAnsi" w:hAnsiTheme="minorHAnsi" w:cstheme="minorHAnsi"/>
          <w:b/>
          <w:bCs/>
          <w:color w:val="385623" w:themeColor="accent6" w:themeShade="80"/>
        </w:rPr>
      </w:pPr>
      <w:r w:rsidRPr="00950DDA">
        <w:rPr>
          <w:rFonts w:asciiTheme="minorHAnsi" w:hAnsiTheme="minorHAnsi" w:cstheme="minorHAnsi"/>
          <w:b/>
          <w:bCs/>
          <w:color w:val="385623" w:themeColor="accent6" w:themeShade="80"/>
        </w:rPr>
        <w:t>Tuesday 18 October</w:t>
      </w:r>
    </w:p>
    <w:p w14:paraId="76192B2C" w14:textId="77777777" w:rsidR="00D0350D" w:rsidRDefault="00D0350D" w:rsidP="00D0350D">
      <w:pPr>
        <w:pStyle w:val="paragraph"/>
        <w:spacing w:before="0" w:beforeAutospacing="0" w:after="0" w:afterAutospacing="0"/>
        <w:textAlignment w:val="baseline"/>
        <w:rPr>
          <w:rStyle w:val="normaltextrun"/>
          <w:rFonts w:ascii="Calibri" w:hAnsi="Calibri" w:cs="Calibri"/>
          <w:b/>
          <w:bCs/>
        </w:rPr>
      </w:pPr>
    </w:p>
    <w:p w14:paraId="78B2EB32" w14:textId="77777777" w:rsidR="00C02A20" w:rsidRPr="00644364" w:rsidRDefault="00C02A20" w:rsidP="00D0350D">
      <w:pPr>
        <w:pStyle w:val="paragraph"/>
        <w:spacing w:before="0" w:beforeAutospacing="0" w:after="0" w:afterAutospacing="0"/>
        <w:textAlignment w:val="baseline"/>
        <w:rPr>
          <w:rStyle w:val="normaltextrun"/>
          <w:rFonts w:ascii="Calibri" w:hAnsi="Calibri" w:cs="Calibri"/>
          <w:b/>
          <w:bCs/>
          <w:u w:val="single"/>
        </w:rPr>
      </w:pPr>
      <w:r w:rsidRPr="00644364">
        <w:rPr>
          <w:rStyle w:val="normaltextrun"/>
          <w:rFonts w:ascii="Calibri" w:hAnsi="Calibri" w:cs="Calibri"/>
          <w:b/>
          <w:bCs/>
          <w:u w:val="single"/>
        </w:rPr>
        <w:t xml:space="preserve">Morning </w:t>
      </w:r>
    </w:p>
    <w:p w14:paraId="2AD8CC50" w14:textId="77777777" w:rsidR="00C02A20" w:rsidRDefault="00C02A20" w:rsidP="00D0350D">
      <w:pPr>
        <w:pStyle w:val="paragraph"/>
        <w:spacing w:before="0" w:beforeAutospacing="0" w:after="0" w:afterAutospacing="0"/>
        <w:textAlignment w:val="baseline"/>
        <w:rPr>
          <w:rStyle w:val="normaltextrun"/>
          <w:rFonts w:ascii="Calibri" w:hAnsi="Calibri" w:cs="Calibri"/>
          <w:b/>
          <w:bCs/>
        </w:rPr>
      </w:pPr>
    </w:p>
    <w:p w14:paraId="75629161" w14:textId="02F5CD7C" w:rsidR="00D0350D" w:rsidRDefault="00D0350D" w:rsidP="00D0350D">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THE METHODIST CHURCH OF NEW ZEALAND (Contextual)</w:t>
      </w:r>
      <w:r>
        <w:rPr>
          <w:rStyle w:val="eop"/>
          <w:rFonts w:ascii="Calibri" w:hAnsi="Calibri" w:cs="Calibri"/>
        </w:rPr>
        <w:t> </w:t>
      </w:r>
    </w:p>
    <w:p w14:paraId="4A94C457" w14:textId="77777777" w:rsidR="00CD2B49" w:rsidRDefault="00CD2B49" w:rsidP="00D0350D">
      <w:pPr>
        <w:pStyle w:val="paragraph"/>
        <w:spacing w:before="0" w:beforeAutospacing="0" w:after="0" w:afterAutospacing="0"/>
        <w:textAlignment w:val="baseline"/>
        <w:rPr>
          <w:rFonts w:ascii="Segoe UI" w:hAnsi="Segoe UI" w:cs="Segoe UI"/>
          <w:sz w:val="18"/>
          <w:szCs w:val="18"/>
        </w:rPr>
      </w:pPr>
    </w:p>
    <w:p w14:paraId="6170311E" w14:textId="77777777" w:rsidR="00D0350D" w:rsidRDefault="00D0350D" w:rsidP="00D0350D">
      <w:pPr>
        <w:pStyle w:val="paragraph"/>
        <w:numPr>
          <w:ilvl w:val="0"/>
          <w:numId w:val="10"/>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Reverend Tara Tautari – General Secretary of the Methodist Church of New Zealand</w:t>
      </w:r>
      <w:r>
        <w:rPr>
          <w:rStyle w:val="eop"/>
          <w:rFonts w:ascii="Calibri" w:hAnsi="Calibri" w:cs="Calibri"/>
          <w:color w:val="000000"/>
        </w:rPr>
        <w:t> </w:t>
      </w:r>
    </w:p>
    <w:p w14:paraId="281947E8" w14:textId="77777777" w:rsidR="00D0350D" w:rsidRDefault="00D0350D" w:rsidP="00D035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97A1459" w14:textId="731F0A82" w:rsidR="00C02A20" w:rsidRPr="00644364" w:rsidRDefault="00C02A20" w:rsidP="00D0350D">
      <w:pPr>
        <w:pStyle w:val="paragraph"/>
        <w:spacing w:before="0" w:beforeAutospacing="0" w:after="0" w:afterAutospacing="0"/>
        <w:textAlignment w:val="baseline"/>
        <w:rPr>
          <w:rStyle w:val="normaltextrun"/>
          <w:rFonts w:ascii="Calibri" w:hAnsi="Calibri" w:cs="Calibri"/>
          <w:b/>
          <w:bCs/>
          <w:color w:val="000000"/>
          <w:u w:val="single"/>
          <w:lang w:val="en-US"/>
        </w:rPr>
      </w:pPr>
      <w:r w:rsidRPr="00644364">
        <w:rPr>
          <w:rStyle w:val="normaltextrun"/>
          <w:rFonts w:ascii="Calibri" w:hAnsi="Calibri" w:cs="Calibri"/>
          <w:b/>
          <w:bCs/>
          <w:color w:val="000000"/>
          <w:u w:val="single"/>
          <w:lang w:val="en-US"/>
        </w:rPr>
        <w:t>Morning and afternoon</w:t>
      </w:r>
    </w:p>
    <w:p w14:paraId="4DD158AA" w14:textId="77777777" w:rsidR="00C02A20" w:rsidRDefault="00C02A20" w:rsidP="00D0350D">
      <w:pPr>
        <w:pStyle w:val="paragraph"/>
        <w:spacing w:before="0" w:beforeAutospacing="0" w:after="0" w:afterAutospacing="0"/>
        <w:textAlignment w:val="baseline"/>
        <w:rPr>
          <w:rStyle w:val="normaltextrun"/>
          <w:rFonts w:ascii="Calibri" w:hAnsi="Calibri" w:cs="Calibri"/>
          <w:b/>
          <w:bCs/>
          <w:color w:val="000000"/>
          <w:lang w:val="en-US"/>
        </w:rPr>
      </w:pPr>
    </w:p>
    <w:p w14:paraId="6CE85A5B" w14:textId="2B6B48B7" w:rsidR="00D0350D" w:rsidRDefault="00D0350D" w:rsidP="00D035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en-US"/>
        </w:rPr>
        <w:t>THE METHODIST CHURCH OF NEW ZEALAND AND WESLEY COLLEGE</w:t>
      </w:r>
      <w:r>
        <w:rPr>
          <w:rStyle w:val="eop"/>
          <w:rFonts w:ascii="Calibri" w:hAnsi="Calibri" w:cs="Calibri"/>
          <w:color w:val="000000"/>
        </w:rPr>
        <w:t> </w:t>
      </w:r>
    </w:p>
    <w:p w14:paraId="28DF556A" w14:textId="77777777" w:rsidR="00D0350D" w:rsidRDefault="00D0350D" w:rsidP="00D035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ADC7CD5" w14:textId="77777777" w:rsidR="00D0350D" w:rsidRDefault="00D0350D" w:rsidP="00D035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lang w:val="en-US"/>
        </w:rPr>
        <w:t>Panel One</w:t>
      </w:r>
      <w:r>
        <w:rPr>
          <w:rStyle w:val="eop"/>
          <w:rFonts w:ascii="Calibri" w:hAnsi="Calibri" w:cs="Calibri"/>
          <w:color w:val="000000"/>
        </w:rPr>
        <w:t> </w:t>
      </w:r>
    </w:p>
    <w:p w14:paraId="17ADA922" w14:textId="77777777" w:rsidR="00D0350D" w:rsidRDefault="00D0350D" w:rsidP="00D0350D">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Reverend Tara Tautari – General Secretary of the Methodist Church of New Zealand</w:t>
      </w:r>
      <w:r>
        <w:rPr>
          <w:rStyle w:val="eop"/>
          <w:rFonts w:ascii="Calibri" w:hAnsi="Calibri" w:cs="Calibri"/>
          <w:color w:val="000000"/>
        </w:rPr>
        <w:t> </w:t>
      </w:r>
    </w:p>
    <w:p w14:paraId="7C3E4834" w14:textId="77777777" w:rsidR="00D0350D" w:rsidRDefault="00D0350D" w:rsidP="00D0350D">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Etuini Talakai – Vice President of the Methodist Church of New Zealand</w:t>
      </w:r>
      <w:r>
        <w:rPr>
          <w:rStyle w:val="eop"/>
          <w:rFonts w:ascii="Calibri" w:hAnsi="Calibri" w:cs="Calibri"/>
          <w:color w:val="000000"/>
        </w:rPr>
        <w:t> </w:t>
      </w:r>
    </w:p>
    <w:p w14:paraId="7C64DE56" w14:textId="77777777" w:rsidR="00D0350D" w:rsidRDefault="00D0350D" w:rsidP="00D0350D">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Chris Johnston – General Secretary of Wesley College Trust Board</w:t>
      </w:r>
      <w:r>
        <w:rPr>
          <w:rStyle w:val="eop"/>
          <w:rFonts w:ascii="Calibri" w:hAnsi="Calibri" w:cs="Calibri"/>
          <w:color w:val="000000"/>
        </w:rPr>
        <w:t> </w:t>
      </w:r>
    </w:p>
    <w:p w14:paraId="44B2755D" w14:textId="77777777" w:rsidR="00D0350D" w:rsidRDefault="00D0350D" w:rsidP="00D0350D">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Reverend Ian Faulkner – former Principal of Wesley College</w:t>
      </w:r>
      <w:r>
        <w:rPr>
          <w:rStyle w:val="eop"/>
          <w:rFonts w:ascii="Calibri" w:hAnsi="Calibri" w:cs="Calibri"/>
          <w:color w:val="000000"/>
        </w:rPr>
        <w:t> </w:t>
      </w:r>
    </w:p>
    <w:p w14:paraId="0D4D4ED3" w14:textId="77777777" w:rsidR="00D0350D" w:rsidRDefault="00D0350D" w:rsidP="00D0350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9D5A68D" w14:textId="77777777" w:rsidR="00D0350D" w:rsidRDefault="00D0350D" w:rsidP="00D0350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u w:val="single"/>
          <w:lang w:val="en-US"/>
        </w:rPr>
        <w:t>Panel Two</w:t>
      </w:r>
      <w:r>
        <w:rPr>
          <w:rStyle w:val="eop"/>
          <w:rFonts w:ascii="Calibri" w:hAnsi="Calibri" w:cs="Calibri"/>
          <w:color w:val="000000"/>
        </w:rPr>
        <w:t> </w:t>
      </w:r>
    </w:p>
    <w:p w14:paraId="44636E60" w14:textId="77777777" w:rsidR="00D0350D" w:rsidRDefault="00D0350D" w:rsidP="00CD2B49">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Reverend Tara Tautari – General Secretary of the Methodist Church of New Zealand</w:t>
      </w:r>
      <w:r>
        <w:rPr>
          <w:rStyle w:val="eop"/>
          <w:rFonts w:ascii="Calibri" w:hAnsi="Calibri" w:cs="Calibri"/>
          <w:color w:val="000000"/>
        </w:rPr>
        <w:t> </w:t>
      </w:r>
    </w:p>
    <w:p w14:paraId="358E3C15" w14:textId="77777777" w:rsidR="00D0350D" w:rsidRDefault="00D0350D" w:rsidP="00CD2B49">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Etuini Talakai – Vice President of the Methodist Church of New Zealand</w:t>
      </w:r>
      <w:r>
        <w:rPr>
          <w:rStyle w:val="eop"/>
          <w:rFonts w:ascii="Calibri" w:hAnsi="Calibri" w:cs="Calibri"/>
          <w:color w:val="000000"/>
        </w:rPr>
        <w:t> </w:t>
      </w:r>
    </w:p>
    <w:p w14:paraId="2CA3B7FD" w14:textId="77777777" w:rsidR="00D0350D" w:rsidRDefault="00D0350D" w:rsidP="00CD2B49">
      <w:pPr>
        <w:pStyle w:val="paragraph"/>
        <w:numPr>
          <w:ilvl w:val="0"/>
          <w:numId w:val="12"/>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lang w:val="en-US"/>
        </w:rPr>
        <w:t>Dr Brian Evans – Principal Wesley College </w:t>
      </w:r>
      <w:r>
        <w:rPr>
          <w:rStyle w:val="eop"/>
          <w:rFonts w:ascii="Calibri" w:hAnsi="Calibri" w:cs="Calibri"/>
          <w:color w:val="000000"/>
        </w:rPr>
        <w:t> </w:t>
      </w:r>
    </w:p>
    <w:p w14:paraId="23DA5042" w14:textId="77777777" w:rsidR="00CD2B49" w:rsidRDefault="00CD2B49" w:rsidP="00CD2B49">
      <w:pPr>
        <w:pStyle w:val="paragraph"/>
        <w:spacing w:before="0" w:beforeAutospacing="0" w:after="0" w:afterAutospacing="0"/>
        <w:ind w:left="720"/>
        <w:textAlignment w:val="baseline"/>
        <w:rPr>
          <w:rFonts w:ascii="Segoe UI" w:hAnsi="Segoe UI" w:cs="Segoe UI"/>
          <w:sz w:val="18"/>
          <w:szCs w:val="18"/>
        </w:rPr>
      </w:pPr>
    </w:p>
    <w:p w14:paraId="22FFAAE4" w14:textId="483D230F" w:rsidR="00950DDA" w:rsidRPr="00950DDA" w:rsidRDefault="00950DDA" w:rsidP="00950DDA">
      <w:pPr>
        <w:pStyle w:val="Heading4"/>
        <w:rPr>
          <w:rFonts w:asciiTheme="minorHAnsi" w:hAnsiTheme="minorHAnsi" w:cstheme="minorHAnsi"/>
          <w:b/>
          <w:bCs/>
          <w:color w:val="385623" w:themeColor="accent6" w:themeShade="80"/>
        </w:rPr>
      </w:pPr>
      <w:r w:rsidRPr="00950DDA">
        <w:rPr>
          <w:rFonts w:asciiTheme="minorHAnsi" w:hAnsiTheme="minorHAnsi" w:cstheme="minorHAnsi"/>
          <w:b/>
          <w:bCs/>
          <w:color w:val="385623" w:themeColor="accent6" w:themeShade="80"/>
        </w:rPr>
        <w:t xml:space="preserve">Wednesday 19 October </w:t>
      </w:r>
    </w:p>
    <w:p w14:paraId="1D09A94C" w14:textId="77777777" w:rsidR="00CD2B49" w:rsidRDefault="00CD2B49" w:rsidP="00CD2B49">
      <w:pPr>
        <w:pStyle w:val="paragraph"/>
        <w:spacing w:before="0" w:beforeAutospacing="0" w:after="0" w:afterAutospacing="0"/>
        <w:textAlignment w:val="baseline"/>
        <w:rPr>
          <w:rStyle w:val="normaltextrun"/>
          <w:rFonts w:ascii="Calibri" w:hAnsi="Calibri" w:cs="Calibri"/>
          <w:b/>
          <w:bCs/>
        </w:rPr>
      </w:pPr>
    </w:p>
    <w:p w14:paraId="0DFE6F6C" w14:textId="77777777" w:rsidR="00C02A20" w:rsidRPr="00644364" w:rsidRDefault="00C02A20" w:rsidP="00CD2B49">
      <w:pPr>
        <w:pStyle w:val="paragraph"/>
        <w:spacing w:before="0" w:beforeAutospacing="0" w:after="0" w:afterAutospacing="0"/>
        <w:textAlignment w:val="baseline"/>
        <w:rPr>
          <w:rStyle w:val="normaltextrun"/>
          <w:rFonts w:ascii="Calibri" w:hAnsi="Calibri" w:cs="Calibri"/>
          <w:b/>
          <w:bCs/>
          <w:u w:val="single"/>
        </w:rPr>
      </w:pPr>
      <w:r w:rsidRPr="00644364">
        <w:rPr>
          <w:rStyle w:val="normaltextrun"/>
          <w:rFonts w:ascii="Calibri" w:hAnsi="Calibri" w:cs="Calibri"/>
          <w:b/>
          <w:bCs/>
          <w:u w:val="single"/>
        </w:rPr>
        <w:t xml:space="preserve">Morning </w:t>
      </w:r>
    </w:p>
    <w:p w14:paraId="6432358E" w14:textId="77777777" w:rsidR="00C02A20" w:rsidRDefault="00C02A20" w:rsidP="00CD2B49">
      <w:pPr>
        <w:pStyle w:val="paragraph"/>
        <w:spacing w:before="0" w:beforeAutospacing="0" w:after="0" w:afterAutospacing="0"/>
        <w:textAlignment w:val="baseline"/>
        <w:rPr>
          <w:rStyle w:val="normaltextrun"/>
          <w:rFonts w:ascii="Calibri" w:hAnsi="Calibri" w:cs="Calibri"/>
          <w:b/>
          <w:bCs/>
        </w:rPr>
      </w:pPr>
    </w:p>
    <w:p w14:paraId="255A259B" w14:textId="75053795" w:rsidR="00CD2B49" w:rsidRDefault="00CD2B49" w:rsidP="00CD2B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PRESBYTERIAN SUPPORT CENTRAL</w:t>
      </w:r>
      <w:r>
        <w:rPr>
          <w:rStyle w:val="eop"/>
          <w:rFonts w:ascii="Calibri" w:hAnsi="Calibri" w:cs="Calibri"/>
        </w:rPr>
        <w:t> </w:t>
      </w:r>
    </w:p>
    <w:p w14:paraId="0E6164EF" w14:textId="77777777" w:rsidR="00CD2B49" w:rsidRDefault="00CD2B49" w:rsidP="00CD2B49">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Calibri" w:hAnsi="Calibri" w:cs="Calibri"/>
        </w:rPr>
        <w:t>Muhammad Naseem (Joe) Asghar - Chief Executive Officer of Presbyterian Support Central</w:t>
      </w:r>
      <w:r>
        <w:rPr>
          <w:rStyle w:val="eop"/>
          <w:rFonts w:ascii="Calibri" w:hAnsi="Calibri" w:cs="Calibri"/>
        </w:rPr>
        <w:t> </w:t>
      </w:r>
    </w:p>
    <w:p w14:paraId="4969CC16" w14:textId="77777777" w:rsidR="00CD2B49" w:rsidRDefault="00CD2B49" w:rsidP="00CD2B49">
      <w:pPr>
        <w:pStyle w:val="paragraph"/>
        <w:numPr>
          <w:ilvl w:val="0"/>
          <w:numId w:val="13"/>
        </w:numPr>
        <w:spacing w:before="0" w:beforeAutospacing="0" w:after="0" w:afterAutospacing="0"/>
        <w:textAlignment w:val="baseline"/>
        <w:rPr>
          <w:rFonts w:ascii="Segoe UI" w:hAnsi="Segoe UI" w:cs="Segoe UI"/>
          <w:sz w:val="18"/>
          <w:szCs w:val="18"/>
        </w:rPr>
      </w:pPr>
      <w:r>
        <w:rPr>
          <w:rStyle w:val="normaltextrun"/>
          <w:rFonts w:ascii="Calibri" w:hAnsi="Calibri" w:cs="Calibri"/>
        </w:rPr>
        <w:t>Patrick Waite – former Chief Executive Officer of Presbyterian Support Central</w:t>
      </w:r>
      <w:r>
        <w:rPr>
          <w:rStyle w:val="eop"/>
          <w:rFonts w:ascii="Calibri" w:hAnsi="Calibri" w:cs="Calibri"/>
        </w:rPr>
        <w:t> </w:t>
      </w:r>
    </w:p>
    <w:p w14:paraId="7AC748B9" w14:textId="77777777" w:rsidR="00CD2B49" w:rsidRDefault="00CD2B49" w:rsidP="00CD2B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A3DCE27" w14:textId="77777777" w:rsidR="00CD2B49" w:rsidRDefault="00CD2B49" w:rsidP="00CD2B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PRESBYTERIAN SUPPORT OTAGO</w:t>
      </w:r>
      <w:r>
        <w:rPr>
          <w:rStyle w:val="eop"/>
          <w:rFonts w:ascii="Calibri" w:hAnsi="Calibri" w:cs="Calibri"/>
        </w:rPr>
        <w:t> </w:t>
      </w:r>
    </w:p>
    <w:p w14:paraId="401A8C34" w14:textId="77777777" w:rsidR="00CD2B49" w:rsidRDefault="00CD2B49" w:rsidP="00CD2B49">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Calibri" w:hAnsi="Calibri" w:cs="Calibri"/>
        </w:rPr>
        <w:t>Jo Rowe – Chief Executive Officer of Presbyterian Support Otago</w:t>
      </w:r>
      <w:r>
        <w:rPr>
          <w:rStyle w:val="eop"/>
          <w:rFonts w:ascii="Calibri" w:hAnsi="Calibri" w:cs="Calibri"/>
        </w:rPr>
        <w:t> </w:t>
      </w:r>
    </w:p>
    <w:p w14:paraId="55817F28" w14:textId="77777777" w:rsidR="00CD2B49" w:rsidRDefault="00CD2B49" w:rsidP="00CD2B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2BF088" w14:textId="77777777" w:rsidR="00C02A20" w:rsidRPr="00644364" w:rsidRDefault="00C02A20" w:rsidP="00CD2B49">
      <w:pPr>
        <w:pStyle w:val="paragraph"/>
        <w:spacing w:before="0" w:beforeAutospacing="0" w:after="0" w:afterAutospacing="0"/>
        <w:textAlignment w:val="baseline"/>
        <w:rPr>
          <w:rStyle w:val="normaltextrun"/>
          <w:rFonts w:ascii="Calibri" w:hAnsi="Calibri" w:cs="Calibri"/>
          <w:b/>
          <w:bCs/>
          <w:u w:val="single"/>
        </w:rPr>
      </w:pPr>
      <w:r w:rsidRPr="00644364">
        <w:rPr>
          <w:rStyle w:val="normaltextrun"/>
          <w:rFonts w:ascii="Calibri" w:hAnsi="Calibri" w:cs="Calibri"/>
          <w:b/>
          <w:bCs/>
          <w:u w:val="single"/>
        </w:rPr>
        <w:t>Afternoon</w:t>
      </w:r>
    </w:p>
    <w:p w14:paraId="0012DC22" w14:textId="77777777" w:rsidR="00C02A20" w:rsidRDefault="00C02A20" w:rsidP="00CD2B49">
      <w:pPr>
        <w:pStyle w:val="paragraph"/>
        <w:spacing w:before="0" w:beforeAutospacing="0" w:after="0" w:afterAutospacing="0"/>
        <w:textAlignment w:val="baseline"/>
        <w:rPr>
          <w:rStyle w:val="normaltextrun"/>
          <w:rFonts w:ascii="Calibri" w:hAnsi="Calibri" w:cs="Calibri"/>
          <w:b/>
          <w:bCs/>
        </w:rPr>
      </w:pPr>
    </w:p>
    <w:p w14:paraId="63F7FA52" w14:textId="08B76E65" w:rsidR="00CD2B49" w:rsidRDefault="00CD2B49" w:rsidP="00CD2B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PRESBYTERIAN CHURCH OF AOTEAROA NEW ZEALAND</w:t>
      </w:r>
      <w:r>
        <w:rPr>
          <w:rStyle w:val="eop"/>
          <w:rFonts w:ascii="Calibri" w:hAnsi="Calibri" w:cs="Calibri"/>
        </w:rPr>
        <w:t> </w:t>
      </w:r>
    </w:p>
    <w:p w14:paraId="3B4AFEFF" w14:textId="77777777" w:rsidR="00CD2B49" w:rsidRDefault="00CD2B49" w:rsidP="00CD2B49">
      <w:pPr>
        <w:pStyle w:val="paragraph"/>
        <w:numPr>
          <w:ilvl w:val="0"/>
          <w:numId w:val="14"/>
        </w:numPr>
        <w:spacing w:before="0" w:beforeAutospacing="0" w:after="0" w:afterAutospacing="0"/>
        <w:textAlignment w:val="baseline"/>
        <w:rPr>
          <w:rFonts w:ascii="Segoe UI" w:hAnsi="Segoe UI" w:cs="Segoe UI"/>
          <w:sz w:val="18"/>
          <w:szCs w:val="18"/>
        </w:rPr>
      </w:pPr>
      <w:r>
        <w:rPr>
          <w:rStyle w:val="normaltextrun"/>
          <w:rFonts w:ascii="Calibri" w:hAnsi="Calibri" w:cs="Calibri"/>
        </w:rPr>
        <w:t>Wayne Matheson - Assembly Executive Secretary of PCANZ</w:t>
      </w:r>
      <w:r>
        <w:rPr>
          <w:rStyle w:val="eop"/>
          <w:rFonts w:ascii="Calibri" w:hAnsi="Calibri" w:cs="Calibri"/>
        </w:rPr>
        <w:t> </w:t>
      </w:r>
    </w:p>
    <w:p w14:paraId="472542FF" w14:textId="151270AE" w:rsidR="00CD2B49" w:rsidRDefault="00CD2B49" w:rsidP="00CD2B49">
      <w:pPr>
        <w:pStyle w:val="paragraph"/>
        <w:spacing w:before="0" w:beforeAutospacing="0" w:after="0" w:afterAutospacing="0"/>
        <w:textAlignment w:val="baseline"/>
        <w:rPr>
          <w:rFonts w:ascii="Segoe UI" w:hAnsi="Segoe UI" w:cs="Segoe UI"/>
          <w:sz w:val="18"/>
          <w:szCs w:val="18"/>
        </w:rPr>
      </w:pPr>
    </w:p>
    <w:p w14:paraId="30FDB459" w14:textId="7BF9968C" w:rsidR="00C02A20" w:rsidRPr="00644364" w:rsidRDefault="00C02A20" w:rsidP="00950DDA">
      <w:pPr>
        <w:pStyle w:val="Heading4"/>
        <w:rPr>
          <w:rFonts w:asciiTheme="minorHAnsi" w:hAnsiTheme="minorHAnsi" w:cstheme="minorHAnsi"/>
          <w:b/>
          <w:bCs/>
          <w:i w:val="0"/>
          <w:color w:val="auto"/>
        </w:rPr>
      </w:pPr>
      <w:r w:rsidRPr="00644364">
        <w:rPr>
          <w:rFonts w:asciiTheme="minorHAnsi" w:hAnsiTheme="minorHAnsi" w:cstheme="minorHAnsi"/>
          <w:b/>
          <w:bCs/>
          <w:i w:val="0"/>
          <w:color w:val="auto"/>
        </w:rPr>
        <w:t>Closing statements of faith-based institutions to begin</w:t>
      </w:r>
    </w:p>
    <w:p w14:paraId="6896649A" w14:textId="77777777" w:rsidR="00C02A20" w:rsidRDefault="00C02A20" w:rsidP="00950DDA">
      <w:pPr>
        <w:pStyle w:val="Heading4"/>
        <w:rPr>
          <w:rFonts w:asciiTheme="minorHAnsi" w:hAnsiTheme="minorHAnsi" w:cstheme="minorHAnsi"/>
          <w:b/>
          <w:bCs/>
          <w:color w:val="385623" w:themeColor="accent6" w:themeShade="80"/>
        </w:rPr>
      </w:pPr>
    </w:p>
    <w:p w14:paraId="56C25201" w14:textId="0FFC996B" w:rsidR="00950DDA" w:rsidRPr="00950DDA" w:rsidRDefault="00950DDA" w:rsidP="00950DDA">
      <w:pPr>
        <w:pStyle w:val="Heading4"/>
        <w:rPr>
          <w:rFonts w:asciiTheme="minorHAnsi" w:hAnsiTheme="minorHAnsi" w:cstheme="minorHAnsi"/>
          <w:b/>
          <w:bCs/>
          <w:color w:val="385623" w:themeColor="accent6" w:themeShade="80"/>
        </w:rPr>
      </w:pPr>
      <w:r w:rsidRPr="00950DDA">
        <w:rPr>
          <w:rFonts w:asciiTheme="minorHAnsi" w:hAnsiTheme="minorHAnsi" w:cstheme="minorHAnsi"/>
          <w:b/>
          <w:bCs/>
          <w:color w:val="385623" w:themeColor="accent6" w:themeShade="80"/>
        </w:rPr>
        <w:t>Thursday 20 October</w:t>
      </w:r>
    </w:p>
    <w:p w14:paraId="40B3DF3B" w14:textId="7023D333" w:rsidR="00950DDA" w:rsidRPr="00CD2B49" w:rsidRDefault="00CD2B49" w:rsidP="00950DDA">
      <w:pPr>
        <w:rPr>
          <w:b/>
          <w:bCs/>
          <w:u w:val="single"/>
        </w:rPr>
      </w:pPr>
      <w:r w:rsidRPr="00CD2B49">
        <w:rPr>
          <w:b/>
          <w:bCs/>
          <w:u w:val="single"/>
        </w:rPr>
        <w:t>Morning</w:t>
      </w:r>
    </w:p>
    <w:p w14:paraId="296A5060" w14:textId="25BABBA2" w:rsidR="00CD2B49" w:rsidRPr="00CD2B49" w:rsidRDefault="00CD2B49" w:rsidP="00950DDA">
      <w:pPr>
        <w:rPr>
          <w:b/>
          <w:bCs/>
        </w:rPr>
      </w:pPr>
      <w:r>
        <w:rPr>
          <w:b/>
          <w:bCs/>
        </w:rPr>
        <w:t>Closing statements</w:t>
      </w:r>
      <w:r w:rsidR="00C02A20">
        <w:rPr>
          <w:b/>
          <w:bCs/>
        </w:rPr>
        <w:t xml:space="preserve"> of faith-based institutions to continue</w:t>
      </w:r>
    </w:p>
    <w:p w14:paraId="51D703A6" w14:textId="4D57EC8C" w:rsidR="00950DDA" w:rsidRDefault="00C02A20" w:rsidP="00CE2E66">
      <w:r>
        <w:rPr>
          <w:b/>
          <w:bCs/>
        </w:rPr>
        <w:t xml:space="preserve">Closing statements of core participants and individuals/groups granted leave to appear, including the Survivor Advisory Group of Experts (SAGE) </w:t>
      </w:r>
    </w:p>
    <w:p w14:paraId="318AEA2F" w14:textId="77777777" w:rsidR="00950DDA" w:rsidRDefault="00950DDA" w:rsidP="00CE2E66"/>
    <w:p w14:paraId="69E12ECC" w14:textId="77777777" w:rsidR="00CE2E66" w:rsidRDefault="00CE2E66"/>
    <w:sectPr w:rsidR="00CE2E6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6BE6" w14:textId="77777777" w:rsidR="00B30C62" w:rsidRDefault="00B30C62" w:rsidP="00070DB7">
      <w:pPr>
        <w:spacing w:before="0" w:after="0"/>
      </w:pPr>
      <w:r>
        <w:separator/>
      </w:r>
    </w:p>
  </w:endnote>
  <w:endnote w:type="continuationSeparator" w:id="0">
    <w:p w14:paraId="1F0536AC" w14:textId="77777777" w:rsidR="00B30C62" w:rsidRDefault="00B30C62" w:rsidP="00070D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2B9B" w14:textId="77777777" w:rsidR="00B30C62" w:rsidRDefault="00B30C62" w:rsidP="00070DB7">
      <w:pPr>
        <w:spacing w:before="0" w:after="0"/>
      </w:pPr>
      <w:r>
        <w:separator/>
      </w:r>
    </w:p>
  </w:footnote>
  <w:footnote w:type="continuationSeparator" w:id="0">
    <w:p w14:paraId="7226B2D3" w14:textId="77777777" w:rsidR="00B30C62" w:rsidRDefault="00B30C62" w:rsidP="00070D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243B" w14:textId="12E97264" w:rsidR="00070DB7" w:rsidRDefault="00070DB7">
    <w:pPr>
      <w:pStyle w:val="Header"/>
    </w:pPr>
    <w:r>
      <w:rPr>
        <w:noProof/>
      </w:rPr>
      <w:drawing>
        <wp:anchor distT="0" distB="0" distL="114300" distR="114300" simplePos="0" relativeHeight="251659264" behindDoc="1" locked="0" layoutInCell="1" allowOverlap="1" wp14:anchorId="20D6196E" wp14:editId="63BBDFA8">
          <wp:simplePos x="0" y="0"/>
          <wp:positionH relativeFrom="page">
            <wp:align>right</wp:align>
          </wp:positionH>
          <wp:positionV relativeFrom="paragraph">
            <wp:posOffset>-451485</wp:posOffset>
          </wp:positionV>
          <wp:extent cx="7573635" cy="89086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73635" cy="8908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0BF3"/>
    <w:multiLevelType w:val="hybridMultilevel"/>
    <w:tmpl w:val="56FEC7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4B1B27"/>
    <w:multiLevelType w:val="hybridMultilevel"/>
    <w:tmpl w:val="B346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D13C01"/>
    <w:multiLevelType w:val="hybridMultilevel"/>
    <w:tmpl w:val="1AB4E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1C0BEB"/>
    <w:multiLevelType w:val="hybridMultilevel"/>
    <w:tmpl w:val="BE52D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AA14E3"/>
    <w:multiLevelType w:val="hybridMultilevel"/>
    <w:tmpl w:val="DA2ED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730847"/>
    <w:multiLevelType w:val="hybridMultilevel"/>
    <w:tmpl w:val="632E5C1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BF6F58"/>
    <w:multiLevelType w:val="hybridMultilevel"/>
    <w:tmpl w:val="9AE82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E8213A0"/>
    <w:multiLevelType w:val="hybridMultilevel"/>
    <w:tmpl w:val="3B800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E85193C"/>
    <w:multiLevelType w:val="hybridMultilevel"/>
    <w:tmpl w:val="B4825F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6B2C35ED"/>
    <w:multiLevelType w:val="hybridMultilevel"/>
    <w:tmpl w:val="10FA84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F9B678F"/>
    <w:multiLevelType w:val="hybridMultilevel"/>
    <w:tmpl w:val="4F781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B1A639C"/>
    <w:multiLevelType w:val="hybridMultilevel"/>
    <w:tmpl w:val="3DD8D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84962726">
    <w:abstractNumId w:val="10"/>
  </w:num>
  <w:num w:numId="2" w16cid:durableId="1479154301">
    <w:abstractNumId w:val="6"/>
  </w:num>
  <w:num w:numId="3" w16cid:durableId="1827748445">
    <w:abstractNumId w:val="5"/>
  </w:num>
  <w:num w:numId="4" w16cid:durableId="1608611751">
    <w:abstractNumId w:val="4"/>
  </w:num>
  <w:num w:numId="5" w16cid:durableId="1584029024">
    <w:abstractNumId w:val="11"/>
  </w:num>
  <w:num w:numId="6" w16cid:durableId="386731650">
    <w:abstractNumId w:val="13"/>
  </w:num>
  <w:num w:numId="7" w16cid:durableId="1066416423">
    <w:abstractNumId w:val="12"/>
  </w:num>
  <w:num w:numId="8" w16cid:durableId="1235627056">
    <w:abstractNumId w:val="9"/>
  </w:num>
  <w:num w:numId="9" w16cid:durableId="2071490775">
    <w:abstractNumId w:val="8"/>
  </w:num>
  <w:num w:numId="10" w16cid:durableId="822501345">
    <w:abstractNumId w:val="3"/>
  </w:num>
  <w:num w:numId="11" w16cid:durableId="2058160604">
    <w:abstractNumId w:val="7"/>
  </w:num>
  <w:num w:numId="12" w16cid:durableId="1921670534">
    <w:abstractNumId w:val="1"/>
  </w:num>
  <w:num w:numId="13" w16cid:durableId="1890922934">
    <w:abstractNumId w:val="0"/>
  </w:num>
  <w:num w:numId="14" w16cid:durableId="991757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6"/>
    <w:rsid w:val="00070DB7"/>
    <w:rsid w:val="003C1780"/>
    <w:rsid w:val="00455041"/>
    <w:rsid w:val="0048373E"/>
    <w:rsid w:val="00560C64"/>
    <w:rsid w:val="00644364"/>
    <w:rsid w:val="006A6121"/>
    <w:rsid w:val="00950DDA"/>
    <w:rsid w:val="00990832"/>
    <w:rsid w:val="00B30C62"/>
    <w:rsid w:val="00C02A20"/>
    <w:rsid w:val="00C04F63"/>
    <w:rsid w:val="00CD2B49"/>
    <w:rsid w:val="00CE2E66"/>
    <w:rsid w:val="00D0350D"/>
    <w:rsid w:val="00DD199D"/>
    <w:rsid w:val="00F4778A"/>
    <w:rsid w:val="00FD3A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52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66"/>
    <w:pPr>
      <w:keepLines/>
      <w:spacing w:before="120" w:after="24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070DB7"/>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DB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0DDA"/>
    <w:pPr>
      <w:keepNext/>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50DDA"/>
    <w:pPr>
      <w:keepNext/>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23">
    <w:name w:val="List 1 2 3"/>
    <w:basedOn w:val="Normal"/>
    <w:rsid w:val="00CE2E66"/>
    <w:pPr>
      <w:numPr>
        <w:numId w:val="1"/>
      </w:numPr>
      <w:spacing w:before="80" w:after="80"/>
    </w:pPr>
  </w:style>
  <w:style w:type="paragraph" w:styleId="ListParagraph">
    <w:name w:val="List Paragraph"/>
    <w:aliases w:val="Body,Bulletr List Paragraph,Bullets,FooterText,Level 3,List 1,List Bullet indent,List Paragraph numbered,List Paragraph1,List Paragraph2,Listeafsnit1,Other List,Paragraphe de liste1,Parágrafo da Lista1,Rec para,numbered,列出段落,列出段落1"/>
    <w:basedOn w:val="List123"/>
    <w:link w:val="ListParagraphChar"/>
    <w:uiPriority w:val="34"/>
    <w:qFormat/>
    <w:rsid w:val="00CE2E66"/>
  </w:style>
  <w:style w:type="paragraph" w:customStyle="1" w:styleId="List123level2">
    <w:name w:val="List 1 2 3 level 2"/>
    <w:basedOn w:val="Normal"/>
    <w:uiPriority w:val="1"/>
    <w:semiHidden/>
    <w:qFormat/>
    <w:rsid w:val="00CE2E66"/>
    <w:pPr>
      <w:numPr>
        <w:ilvl w:val="1"/>
        <w:numId w:val="1"/>
      </w:numPr>
      <w:spacing w:before="80" w:after="80"/>
    </w:pPr>
  </w:style>
  <w:style w:type="paragraph" w:customStyle="1" w:styleId="List123level3">
    <w:name w:val="List 1 2 3 level 3"/>
    <w:basedOn w:val="Normal"/>
    <w:uiPriority w:val="1"/>
    <w:semiHidden/>
    <w:qFormat/>
    <w:rsid w:val="00CE2E66"/>
    <w:pPr>
      <w:numPr>
        <w:ilvl w:val="2"/>
        <w:numId w:val="1"/>
      </w:numPr>
      <w:spacing w:before="80" w:after="80"/>
    </w:pPr>
  </w:style>
  <w:style w:type="paragraph" w:customStyle="1" w:styleId="Numberedpara2level1">
    <w:name w:val="Numbered para (2) level 1"/>
    <w:basedOn w:val="Normal"/>
    <w:qFormat/>
    <w:rsid w:val="00CE2E66"/>
    <w:pPr>
      <w:numPr>
        <w:numId w:val="2"/>
      </w:numPr>
      <w:spacing w:after="120"/>
    </w:pPr>
  </w:style>
  <w:style w:type="paragraph" w:customStyle="1" w:styleId="Numberedpara2level2a">
    <w:name w:val="Numbered para (2) level 2 (a)"/>
    <w:basedOn w:val="Normal"/>
    <w:qFormat/>
    <w:rsid w:val="00CE2E66"/>
    <w:pPr>
      <w:numPr>
        <w:ilvl w:val="1"/>
        <w:numId w:val="2"/>
      </w:numPr>
      <w:spacing w:after="120"/>
    </w:pPr>
  </w:style>
  <w:style w:type="paragraph" w:customStyle="1" w:styleId="Numberedpara2level3i">
    <w:name w:val="Numbered para (2) level 3 (i)"/>
    <w:basedOn w:val="Normal"/>
    <w:qFormat/>
    <w:rsid w:val="00CE2E66"/>
    <w:pPr>
      <w:numPr>
        <w:ilvl w:val="2"/>
        <w:numId w:val="2"/>
      </w:numPr>
      <w:spacing w:after="120"/>
    </w:pPr>
  </w:style>
  <w:style w:type="character" w:customStyle="1" w:styleId="ListParagraphChar">
    <w:name w:val="List Paragraph Char"/>
    <w:aliases w:val="Body Char,Bulletr List Paragraph Char,Bullets Char,FooterText Char,Level 3 Char,List 1 Char,List Bullet indent Char,List Paragraph numbered Char,List Paragraph1 Char,List Paragraph2 Char,Listeafsnit1 Char,Other List Char,列出段落 Char"/>
    <w:basedOn w:val="DefaultParagraphFont"/>
    <w:link w:val="ListParagraph"/>
    <w:uiPriority w:val="34"/>
    <w:locked/>
    <w:rsid w:val="00CE2E66"/>
    <w:rPr>
      <w:rFonts w:ascii="Calibri" w:hAnsi="Calibri" w:cs="Times New Roman"/>
      <w:sz w:val="24"/>
      <w:szCs w:val="24"/>
    </w:rPr>
  </w:style>
  <w:style w:type="paragraph" w:styleId="Header">
    <w:name w:val="header"/>
    <w:basedOn w:val="Normal"/>
    <w:link w:val="HeaderChar"/>
    <w:uiPriority w:val="99"/>
    <w:unhideWhenUsed/>
    <w:rsid w:val="00070DB7"/>
    <w:pPr>
      <w:tabs>
        <w:tab w:val="center" w:pos="4513"/>
        <w:tab w:val="right" w:pos="9026"/>
      </w:tabs>
      <w:spacing w:before="0" w:after="0"/>
    </w:pPr>
  </w:style>
  <w:style w:type="character" w:customStyle="1" w:styleId="HeaderChar">
    <w:name w:val="Header Char"/>
    <w:basedOn w:val="DefaultParagraphFont"/>
    <w:link w:val="Header"/>
    <w:uiPriority w:val="99"/>
    <w:rsid w:val="00070DB7"/>
    <w:rPr>
      <w:rFonts w:ascii="Calibri" w:hAnsi="Calibri" w:cs="Times New Roman"/>
      <w:sz w:val="24"/>
      <w:szCs w:val="24"/>
    </w:rPr>
  </w:style>
  <w:style w:type="paragraph" w:styleId="Footer">
    <w:name w:val="footer"/>
    <w:basedOn w:val="Normal"/>
    <w:link w:val="FooterChar"/>
    <w:uiPriority w:val="99"/>
    <w:unhideWhenUsed/>
    <w:rsid w:val="00070DB7"/>
    <w:pPr>
      <w:tabs>
        <w:tab w:val="center" w:pos="4513"/>
        <w:tab w:val="right" w:pos="9026"/>
      </w:tabs>
      <w:spacing w:before="0" w:after="0"/>
    </w:pPr>
  </w:style>
  <w:style w:type="character" w:customStyle="1" w:styleId="FooterChar">
    <w:name w:val="Footer Char"/>
    <w:basedOn w:val="DefaultParagraphFont"/>
    <w:link w:val="Footer"/>
    <w:uiPriority w:val="99"/>
    <w:rsid w:val="00070DB7"/>
    <w:rPr>
      <w:rFonts w:ascii="Calibri" w:hAnsi="Calibri" w:cs="Times New Roman"/>
      <w:sz w:val="24"/>
      <w:szCs w:val="24"/>
    </w:rPr>
  </w:style>
  <w:style w:type="character" w:customStyle="1" w:styleId="Heading1Char">
    <w:name w:val="Heading 1 Char"/>
    <w:basedOn w:val="DefaultParagraphFont"/>
    <w:link w:val="Heading1"/>
    <w:uiPriority w:val="9"/>
    <w:rsid w:val="00070D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0D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0D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50DDA"/>
    <w:rPr>
      <w:rFonts w:asciiTheme="majorHAnsi" w:eastAsiaTheme="majorEastAsia" w:hAnsiTheme="majorHAnsi" w:cstheme="majorBidi"/>
      <w:i/>
      <w:iCs/>
      <w:color w:val="2F5496" w:themeColor="accent1" w:themeShade="BF"/>
      <w:sz w:val="24"/>
      <w:szCs w:val="24"/>
    </w:rPr>
  </w:style>
  <w:style w:type="paragraph" w:customStyle="1" w:styleId="paragraph">
    <w:name w:val="paragraph"/>
    <w:basedOn w:val="Normal"/>
    <w:rsid w:val="00950DDA"/>
    <w:pPr>
      <w:keepLines w:val="0"/>
      <w:spacing w:before="100" w:beforeAutospacing="1" w:after="100" w:afterAutospacing="1"/>
    </w:pPr>
    <w:rPr>
      <w:rFonts w:ascii="Times New Roman" w:eastAsia="Times New Roman" w:hAnsi="Times New Roman"/>
      <w:lang w:eastAsia="en-NZ"/>
    </w:rPr>
  </w:style>
  <w:style w:type="character" w:customStyle="1" w:styleId="normaltextrun">
    <w:name w:val="normaltextrun"/>
    <w:basedOn w:val="DefaultParagraphFont"/>
    <w:rsid w:val="00950DDA"/>
  </w:style>
  <w:style w:type="character" w:customStyle="1" w:styleId="eop">
    <w:name w:val="eop"/>
    <w:basedOn w:val="DefaultParagraphFont"/>
    <w:rsid w:val="00950DDA"/>
  </w:style>
  <w:style w:type="paragraph" w:styleId="BalloonText">
    <w:name w:val="Balloon Text"/>
    <w:basedOn w:val="Normal"/>
    <w:link w:val="BalloonTextChar"/>
    <w:uiPriority w:val="99"/>
    <w:semiHidden/>
    <w:unhideWhenUsed/>
    <w:rsid w:val="00F4778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78A"/>
    <w:rPr>
      <w:rFonts w:ascii="Segoe UI" w:hAnsi="Segoe UI" w:cs="Segoe UI"/>
      <w:sz w:val="18"/>
      <w:szCs w:val="18"/>
    </w:rPr>
  </w:style>
  <w:style w:type="paragraph" w:styleId="Revision">
    <w:name w:val="Revision"/>
    <w:hidden/>
    <w:uiPriority w:val="99"/>
    <w:semiHidden/>
    <w:rsid w:val="006A6121"/>
    <w:pPr>
      <w:spacing w:after="0" w:line="240" w:lineRule="auto"/>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2020">
      <w:bodyDiv w:val="1"/>
      <w:marLeft w:val="0"/>
      <w:marRight w:val="0"/>
      <w:marTop w:val="0"/>
      <w:marBottom w:val="0"/>
      <w:divBdr>
        <w:top w:val="none" w:sz="0" w:space="0" w:color="auto"/>
        <w:left w:val="none" w:sz="0" w:space="0" w:color="auto"/>
        <w:bottom w:val="none" w:sz="0" w:space="0" w:color="auto"/>
        <w:right w:val="none" w:sz="0" w:space="0" w:color="auto"/>
      </w:divBdr>
      <w:divsChild>
        <w:div w:id="1373922734">
          <w:marLeft w:val="0"/>
          <w:marRight w:val="0"/>
          <w:marTop w:val="0"/>
          <w:marBottom w:val="0"/>
          <w:divBdr>
            <w:top w:val="none" w:sz="0" w:space="0" w:color="auto"/>
            <w:left w:val="none" w:sz="0" w:space="0" w:color="auto"/>
            <w:bottom w:val="none" w:sz="0" w:space="0" w:color="auto"/>
            <w:right w:val="none" w:sz="0" w:space="0" w:color="auto"/>
          </w:divBdr>
        </w:div>
        <w:div w:id="2037849710">
          <w:marLeft w:val="0"/>
          <w:marRight w:val="0"/>
          <w:marTop w:val="0"/>
          <w:marBottom w:val="0"/>
          <w:divBdr>
            <w:top w:val="none" w:sz="0" w:space="0" w:color="auto"/>
            <w:left w:val="none" w:sz="0" w:space="0" w:color="auto"/>
            <w:bottom w:val="none" w:sz="0" w:space="0" w:color="auto"/>
            <w:right w:val="none" w:sz="0" w:space="0" w:color="auto"/>
          </w:divBdr>
        </w:div>
        <w:div w:id="1978366363">
          <w:marLeft w:val="0"/>
          <w:marRight w:val="0"/>
          <w:marTop w:val="0"/>
          <w:marBottom w:val="0"/>
          <w:divBdr>
            <w:top w:val="none" w:sz="0" w:space="0" w:color="auto"/>
            <w:left w:val="none" w:sz="0" w:space="0" w:color="auto"/>
            <w:bottom w:val="none" w:sz="0" w:space="0" w:color="auto"/>
            <w:right w:val="none" w:sz="0" w:space="0" w:color="auto"/>
          </w:divBdr>
        </w:div>
        <w:div w:id="1763842948">
          <w:marLeft w:val="0"/>
          <w:marRight w:val="0"/>
          <w:marTop w:val="0"/>
          <w:marBottom w:val="0"/>
          <w:divBdr>
            <w:top w:val="none" w:sz="0" w:space="0" w:color="auto"/>
            <w:left w:val="none" w:sz="0" w:space="0" w:color="auto"/>
            <w:bottom w:val="none" w:sz="0" w:space="0" w:color="auto"/>
            <w:right w:val="none" w:sz="0" w:space="0" w:color="auto"/>
          </w:divBdr>
        </w:div>
        <w:div w:id="969215174">
          <w:marLeft w:val="0"/>
          <w:marRight w:val="0"/>
          <w:marTop w:val="0"/>
          <w:marBottom w:val="0"/>
          <w:divBdr>
            <w:top w:val="none" w:sz="0" w:space="0" w:color="auto"/>
            <w:left w:val="none" w:sz="0" w:space="0" w:color="auto"/>
            <w:bottom w:val="none" w:sz="0" w:space="0" w:color="auto"/>
            <w:right w:val="none" w:sz="0" w:space="0" w:color="auto"/>
          </w:divBdr>
        </w:div>
      </w:divsChild>
    </w:div>
    <w:div w:id="770510016">
      <w:bodyDiv w:val="1"/>
      <w:marLeft w:val="0"/>
      <w:marRight w:val="0"/>
      <w:marTop w:val="0"/>
      <w:marBottom w:val="0"/>
      <w:divBdr>
        <w:top w:val="none" w:sz="0" w:space="0" w:color="auto"/>
        <w:left w:val="none" w:sz="0" w:space="0" w:color="auto"/>
        <w:bottom w:val="none" w:sz="0" w:space="0" w:color="auto"/>
        <w:right w:val="none" w:sz="0" w:space="0" w:color="auto"/>
      </w:divBdr>
      <w:divsChild>
        <w:div w:id="285695674">
          <w:marLeft w:val="0"/>
          <w:marRight w:val="0"/>
          <w:marTop w:val="0"/>
          <w:marBottom w:val="0"/>
          <w:divBdr>
            <w:top w:val="none" w:sz="0" w:space="0" w:color="auto"/>
            <w:left w:val="none" w:sz="0" w:space="0" w:color="auto"/>
            <w:bottom w:val="none" w:sz="0" w:space="0" w:color="auto"/>
            <w:right w:val="none" w:sz="0" w:space="0" w:color="auto"/>
          </w:divBdr>
        </w:div>
        <w:div w:id="791510353">
          <w:marLeft w:val="0"/>
          <w:marRight w:val="0"/>
          <w:marTop w:val="0"/>
          <w:marBottom w:val="0"/>
          <w:divBdr>
            <w:top w:val="none" w:sz="0" w:space="0" w:color="auto"/>
            <w:left w:val="none" w:sz="0" w:space="0" w:color="auto"/>
            <w:bottom w:val="none" w:sz="0" w:space="0" w:color="auto"/>
            <w:right w:val="none" w:sz="0" w:space="0" w:color="auto"/>
          </w:divBdr>
        </w:div>
      </w:divsChild>
    </w:div>
    <w:div w:id="1221790175">
      <w:bodyDiv w:val="1"/>
      <w:marLeft w:val="0"/>
      <w:marRight w:val="0"/>
      <w:marTop w:val="0"/>
      <w:marBottom w:val="0"/>
      <w:divBdr>
        <w:top w:val="none" w:sz="0" w:space="0" w:color="auto"/>
        <w:left w:val="none" w:sz="0" w:space="0" w:color="auto"/>
        <w:bottom w:val="none" w:sz="0" w:space="0" w:color="auto"/>
        <w:right w:val="none" w:sz="0" w:space="0" w:color="auto"/>
      </w:divBdr>
      <w:divsChild>
        <w:div w:id="413626972">
          <w:marLeft w:val="0"/>
          <w:marRight w:val="0"/>
          <w:marTop w:val="0"/>
          <w:marBottom w:val="0"/>
          <w:divBdr>
            <w:top w:val="none" w:sz="0" w:space="0" w:color="auto"/>
            <w:left w:val="none" w:sz="0" w:space="0" w:color="auto"/>
            <w:bottom w:val="none" w:sz="0" w:space="0" w:color="auto"/>
            <w:right w:val="none" w:sz="0" w:space="0" w:color="auto"/>
          </w:divBdr>
        </w:div>
        <w:div w:id="1357661237">
          <w:marLeft w:val="0"/>
          <w:marRight w:val="0"/>
          <w:marTop w:val="0"/>
          <w:marBottom w:val="0"/>
          <w:divBdr>
            <w:top w:val="none" w:sz="0" w:space="0" w:color="auto"/>
            <w:left w:val="none" w:sz="0" w:space="0" w:color="auto"/>
            <w:bottom w:val="none" w:sz="0" w:space="0" w:color="auto"/>
            <w:right w:val="none" w:sz="0" w:space="0" w:color="auto"/>
          </w:divBdr>
        </w:div>
        <w:div w:id="1394545768">
          <w:marLeft w:val="0"/>
          <w:marRight w:val="0"/>
          <w:marTop w:val="0"/>
          <w:marBottom w:val="0"/>
          <w:divBdr>
            <w:top w:val="none" w:sz="0" w:space="0" w:color="auto"/>
            <w:left w:val="none" w:sz="0" w:space="0" w:color="auto"/>
            <w:bottom w:val="none" w:sz="0" w:space="0" w:color="auto"/>
            <w:right w:val="none" w:sz="0" w:space="0" w:color="auto"/>
          </w:divBdr>
        </w:div>
        <w:div w:id="1535146403">
          <w:marLeft w:val="0"/>
          <w:marRight w:val="0"/>
          <w:marTop w:val="0"/>
          <w:marBottom w:val="0"/>
          <w:divBdr>
            <w:top w:val="none" w:sz="0" w:space="0" w:color="auto"/>
            <w:left w:val="none" w:sz="0" w:space="0" w:color="auto"/>
            <w:bottom w:val="none" w:sz="0" w:space="0" w:color="auto"/>
            <w:right w:val="none" w:sz="0" w:space="0" w:color="auto"/>
          </w:divBdr>
        </w:div>
        <w:div w:id="487522394">
          <w:marLeft w:val="0"/>
          <w:marRight w:val="0"/>
          <w:marTop w:val="0"/>
          <w:marBottom w:val="0"/>
          <w:divBdr>
            <w:top w:val="none" w:sz="0" w:space="0" w:color="auto"/>
            <w:left w:val="none" w:sz="0" w:space="0" w:color="auto"/>
            <w:bottom w:val="none" w:sz="0" w:space="0" w:color="auto"/>
            <w:right w:val="none" w:sz="0" w:space="0" w:color="auto"/>
          </w:divBdr>
        </w:div>
        <w:div w:id="278680741">
          <w:marLeft w:val="0"/>
          <w:marRight w:val="0"/>
          <w:marTop w:val="0"/>
          <w:marBottom w:val="0"/>
          <w:divBdr>
            <w:top w:val="none" w:sz="0" w:space="0" w:color="auto"/>
            <w:left w:val="none" w:sz="0" w:space="0" w:color="auto"/>
            <w:bottom w:val="none" w:sz="0" w:space="0" w:color="auto"/>
            <w:right w:val="none" w:sz="0" w:space="0" w:color="auto"/>
          </w:divBdr>
        </w:div>
        <w:div w:id="1319190535">
          <w:marLeft w:val="0"/>
          <w:marRight w:val="0"/>
          <w:marTop w:val="0"/>
          <w:marBottom w:val="0"/>
          <w:divBdr>
            <w:top w:val="none" w:sz="0" w:space="0" w:color="auto"/>
            <w:left w:val="none" w:sz="0" w:space="0" w:color="auto"/>
            <w:bottom w:val="none" w:sz="0" w:space="0" w:color="auto"/>
            <w:right w:val="none" w:sz="0" w:space="0" w:color="auto"/>
          </w:divBdr>
        </w:div>
        <w:div w:id="1572765208">
          <w:marLeft w:val="0"/>
          <w:marRight w:val="0"/>
          <w:marTop w:val="0"/>
          <w:marBottom w:val="0"/>
          <w:divBdr>
            <w:top w:val="none" w:sz="0" w:space="0" w:color="auto"/>
            <w:left w:val="none" w:sz="0" w:space="0" w:color="auto"/>
            <w:bottom w:val="none" w:sz="0" w:space="0" w:color="auto"/>
            <w:right w:val="none" w:sz="0" w:space="0" w:color="auto"/>
          </w:divBdr>
        </w:div>
        <w:div w:id="2099206453">
          <w:marLeft w:val="0"/>
          <w:marRight w:val="0"/>
          <w:marTop w:val="0"/>
          <w:marBottom w:val="0"/>
          <w:divBdr>
            <w:top w:val="none" w:sz="0" w:space="0" w:color="auto"/>
            <w:left w:val="none" w:sz="0" w:space="0" w:color="auto"/>
            <w:bottom w:val="none" w:sz="0" w:space="0" w:color="auto"/>
            <w:right w:val="none" w:sz="0" w:space="0" w:color="auto"/>
          </w:divBdr>
        </w:div>
        <w:div w:id="1828352193">
          <w:marLeft w:val="0"/>
          <w:marRight w:val="0"/>
          <w:marTop w:val="0"/>
          <w:marBottom w:val="0"/>
          <w:divBdr>
            <w:top w:val="none" w:sz="0" w:space="0" w:color="auto"/>
            <w:left w:val="none" w:sz="0" w:space="0" w:color="auto"/>
            <w:bottom w:val="none" w:sz="0" w:space="0" w:color="auto"/>
            <w:right w:val="none" w:sz="0" w:space="0" w:color="auto"/>
          </w:divBdr>
        </w:div>
        <w:div w:id="1259752093">
          <w:marLeft w:val="0"/>
          <w:marRight w:val="0"/>
          <w:marTop w:val="0"/>
          <w:marBottom w:val="0"/>
          <w:divBdr>
            <w:top w:val="none" w:sz="0" w:space="0" w:color="auto"/>
            <w:left w:val="none" w:sz="0" w:space="0" w:color="auto"/>
            <w:bottom w:val="none" w:sz="0" w:space="0" w:color="auto"/>
            <w:right w:val="none" w:sz="0" w:space="0" w:color="auto"/>
          </w:divBdr>
        </w:div>
        <w:div w:id="2146308118">
          <w:marLeft w:val="0"/>
          <w:marRight w:val="0"/>
          <w:marTop w:val="0"/>
          <w:marBottom w:val="0"/>
          <w:divBdr>
            <w:top w:val="none" w:sz="0" w:space="0" w:color="auto"/>
            <w:left w:val="none" w:sz="0" w:space="0" w:color="auto"/>
            <w:bottom w:val="none" w:sz="0" w:space="0" w:color="auto"/>
            <w:right w:val="none" w:sz="0" w:space="0" w:color="auto"/>
          </w:divBdr>
        </w:div>
        <w:div w:id="869680387">
          <w:marLeft w:val="0"/>
          <w:marRight w:val="0"/>
          <w:marTop w:val="0"/>
          <w:marBottom w:val="0"/>
          <w:divBdr>
            <w:top w:val="none" w:sz="0" w:space="0" w:color="auto"/>
            <w:left w:val="none" w:sz="0" w:space="0" w:color="auto"/>
            <w:bottom w:val="none" w:sz="0" w:space="0" w:color="auto"/>
            <w:right w:val="none" w:sz="0" w:space="0" w:color="auto"/>
          </w:divBdr>
        </w:div>
        <w:div w:id="606279432">
          <w:marLeft w:val="0"/>
          <w:marRight w:val="0"/>
          <w:marTop w:val="0"/>
          <w:marBottom w:val="0"/>
          <w:divBdr>
            <w:top w:val="none" w:sz="0" w:space="0" w:color="auto"/>
            <w:left w:val="none" w:sz="0" w:space="0" w:color="auto"/>
            <w:bottom w:val="none" w:sz="0" w:space="0" w:color="auto"/>
            <w:right w:val="none" w:sz="0" w:space="0" w:color="auto"/>
          </w:divBdr>
        </w:div>
        <w:div w:id="177693998">
          <w:marLeft w:val="0"/>
          <w:marRight w:val="0"/>
          <w:marTop w:val="0"/>
          <w:marBottom w:val="0"/>
          <w:divBdr>
            <w:top w:val="none" w:sz="0" w:space="0" w:color="auto"/>
            <w:left w:val="none" w:sz="0" w:space="0" w:color="auto"/>
            <w:bottom w:val="none" w:sz="0" w:space="0" w:color="auto"/>
            <w:right w:val="none" w:sz="0" w:space="0" w:color="auto"/>
          </w:divBdr>
        </w:div>
        <w:div w:id="768627236">
          <w:marLeft w:val="0"/>
          <w:marRight w:val="0"/>
          <w:marTop w:val="0"/>
          <w:marBottom w:val="0"/>
          <w:divBdr>
            <w:top w:val="none" w:sz="0" w:space="0" w:color="auto"/>
            <w:left w:val="none" w:sz="0" w:space="0" w:color="auto"/>
            <w:bottom w:val="none" w:sz="0" w:space="0" w:color="auto"/>
            <w:right w:val="none" w:sz="0" w:space="0" w:color="auto"/>
          </w:divBdr>
        </w:div>
      </w:divsChild>
    </w:div>
    <w:div w:id="1462458689">
      <w:bodyDiv w:val="1"/>
      <w:marLeft w:val="0"/>
      <w:marRight w:val="0"/>
      <w:marTop w:val="0"/>
      <w:marBottom w:val="0"/>
      <w:divBdr>
        <w:top w:val="none" w:sz="0" w:space="0" w:color="auto"/>
        <w:left w:val="none" w:sz="0" w:space="0" w:color="auto"/>
        <w:bottom w:val="none" w:sz="0" w:space="0" w:color="auto"/>
        <w:right w:val="none" w:sz="0" w:space="0" w:color="auto"/>
      </w:divBdr>
      <w:divsChild>
        <w:div w:id="1962691011">
          <w:marLeft w:val="0"/>
          <w:marRight w:val="0"/>
          <w:marTop w:val="0"/>
          <w:marBottom w:val="0"/>
          <w:divBdr>
            <w:top w:val="none" w:sz="0" w:space="0" w:color="auto"/>
            <w:left w:val="none" w:sz="0" w:space="0" w:color="auto"/>
            <w:bottom w:val="none" w:sz="0" w:space="0" w:color="auto"/>
            <w:right w:val="none" w:sz="0" w:space="0" w:color="auto"/>
          </w:divBdr>
        </w:div>
        <w:div w:id="1495687646">
          <w:marLeft w:val="0"/>
          <w:marRight w:val="0"/>
          <w:marTop w:val="0"/>
          <w:marBottom w:val="0"/>
          <w:divBdr>
            <w:top w:val="none" w:sz="0" w:space="0" w:color="auto"/>
            <w:left w:val="none" w:sz="0" w:space="0" w:color="auto"/>
            <w:bottom w:val="none" w:sz="0" w:space="0" w:color="auto"/>
            <w:right w:val="none" w:sz="0" w:space="0" w:color="auto"/>
          </w:divBdr>
        </w:div>
        <w:div w:id="846484045">
          <w:marLeft w:val="0"/>
          <w:marRight w:val="0"/>
          <w:marTop w:val="0"/>
          <w:marBottom w:val="0"/>
          <w:divBdr>
            <w:top w:val="none" w:sz="0" w:space="0" w:color="auto"/>
            <w:left w:val="none" w:sz="0" w:space="0" w:color="auto"/>
            <w:bottom w:val="none" w:sz="0" w:space="0" w:color="auto"/>
            <w:right w:val="none" w:sz="0" w:space="0" w:color="auto"/>
          </w:divBdr>
        </w:div>
        <w:div w:id="1930428498">
          <w:marLeft w:val="0"/>
          <w:marRight w:val="0"/>
          <w:marTop w:val="0"/>
          <w:marBottom w:val="0"/>
          <w:divBdr>
            <w:top w:val="none" w:sz="0" w:space="0" w:color="auto"/>
            <w:left w:val="none" w:sz="0" w:space="0" w:color="auto"/>
            <w:bottom w:val="none" w:sz="0" w:space="0" w:color="auto"/>
            <w:right w:val="none" w:sz="0" w:space="0" w:color="auto"/>
          </w:divBdr>
        </w:div>
      </w:divsChild>
    </w:div>
    <w:div w:id="1508055208">
      <w:bodyDiv w:val="1"/>
      <w:marLeft w:val="0"/>
      <w:marRight w:val="0"/>
      <w:marTop w:val="0"/>
      <w:marBottom w:val="0"/>
      <w:divBdr>
        <w:top w:val="none" w:sz="0" w:space="0" w:color="auto"/>
        <w:left w:val="none" w:sz="0" w:space="0" w:color="auto"/>
        <w:bottom w:val="none" w:sz="0" w:space="0" w:color="auto"/>
        <w:right w:val="none" w:sz="0" w:space="0" w:color="auto"/>
      </w:divBdr>
      <w:divsChild>
        <w:div w:id="988170575">
          <w:marLeft w:val="0"/>
          <w:marRight w:val="0"/>
          <w:marTop w:val="0"/>
          <w:marBottom w:val="0"/>
          <w:divBdr>
            <w:top w:val="none" w:sz="0" w:space="0" w:color="auto"/>
            <w:left w:val="none" w:sz="0" w:space="0" w:color="auto"/>
            <w:bottom w:val="none" w:sz="0" w:space="0" w:color="auto"/>
            <w:right w:val="none" w:sz="0" w:space="0" w:color="auto"/>
          </w:divBdr>
        </w:div>
        <w:div w:id="1997804661">
          <w:marLeft w:val="0"/>
          <w:marRight w:val="0"/>
          <w:marTop w:val="0"/>
          <w:marBottom w:val="0"/>
          <w:divBdr>
            <w:top w:val="none" w:sz="0" w:space="0" w:color="auto"/>
            <w:left w:val="none" w:sz="0" w:space="0" w:color="auto"/>
            <w:bottom w:val="none" w:sz="0" w:space="0" w:color="auto"/>
            <w:right w:val="none" w:sz="0" w:space="0" w:color="auto"/>
          </w:divBdr>
        </w:div>
        <w:div w:id="1681658915">
          <w:marLeft w:val="0"/>
          <w:marRight w:val="0"/>
          <w:marTop w:val="0"/>
          <w:marBottom w:val="0"/>
          <w:divBdr>
            <w:top w:val="none" w:sz="0" w:space="0" w:color="auto"/>
            <w:left w:val="none" w:sz="0" w:space="0" w:color="auto"/>
            <w:bottom w:val="none" w:sz="0" w:space="0" w:color="auto"/>
            <w:right w:val="none" w:sz="0" w:space="0" w:color="auto"/>
          </w:divBdr>
        </w:div>
        <w:div w:id="300693357">
          <w:marLeft w:val="0"/>
          <w:marRight w:val="0"/>
          <w:marTop w:val="0"/>
          <w:marBottom w:val="0"/>
          <w:divBdr>
            <w:top w:val="none" w:sz="0" w:space="0" w:color="auto"/>
            <w:left w:val="none" w:sz="0" w:space="0" w:color="auto"/>
            <w:bottom w:val="none" w:sz="0" w:space="0" w:color="auto"/>
            <w:right w:val="none" w:sz="0" w:space="0" w:color="auto"/>
          </w:divBdr>
        </w:div>
      </w:divsChild>
    </w:div>
    <w:div w:id="1570454310">
      <w:bodyDiv w:val="1"/>
      <w:marLeft w:val="0"/>
      <w:marRight w:val="0"/>
      <w:marTop w:val="0"/>
      <w:marBottom w:val="0"/>
      <w:divBdr>
        <w:top w:val="none" w:sz="0" w:space="0" w:color="auto"/>
        <w:left w:val="none" w:sz="0" w:space="0" w:color="auto"/>
        <w:bottom w:val="none" w:sz="0" w:space="0" w:color="auto"/>
        <w:right w:val="none" w:sz="0" w:space="0" w:color="auto"/>
      </w:divBdr>
      <w:divsChild>
        <w:div w:id="1755319981">
          <w:marLeft w:val="0"/>
          <w:marRight w:val="0"/>
          <w:marTop w:val="0"/>
          <w:marBottom w:val="0"/>
          <w:divBdr>
            <w:top w:val="none" w:sz="0" w:space="0" w:color="auto"/>
            <w:left w:val="none" w:sz="0" w:space="0" w:color="auto"/>
            <w:bottom w:val="none" w:sz="0" w:space="0" w:color="auto"/>
            <w:right w:val="none" w:sz="0" w:space="0" w:color="auto"/>
          </w:divBdr>
        </w:div>
        <w:div w:id="488597849">
          <w:marLeft w:val="0"/>
          <w:marRight w:val="0"/>
          <w:marTop w:val="0"/>
          <w:marBottom w:val="0"/>
          <w:divBdr>
            <w:top w:val="none" w:sz="0" w:space="0" w:color="auto"/>
            <w:left w:val="none" w:sz="0" w:space="0" w:color="auto"/>
            <w:bottom w:val="none" w:sz="0" w:space="0" w:color="auto"/>
            <w:right w:val="none" w:sz="0" w:space="0" w:color="auto"/>
          </w:divBdr>
        </w:div>
        <w:div w:id="549001985">
          <w:marLeft w:val="0"/>
          <w:marRight w:val="0"/>
          <w:marTop w:val="0"/>
          <w:marBottom w:val="0"/>
          <w:divBdr>
            <w:top w:val="none" w:sz="0" w:space="0" w:color="auto"/>
            <w:left w:val="none" w:sz="0" w:space="0" w:color="auto"/>
            <w:bottom w:val="none" w:sz="0" w:space="0" w:color="auto"/>
            <w:right w:val="none" w:sz="0" w:space="0" w:color="auto"/>
          </w:divBdr>
        </w:div>
        <w:div w:id="2123574340">
          <w:marLeft w:val="0"/>
          <w:marRight w:val="0"/>
          <w:marTop w:val="0"/>
          <w:marBottom w:val="0"/>
          <w:divBdr>
            <w:top w:val="none" w:sz="0" w:space="0" w:color="auto"/>
            <w:left w:val="none" w:sz="0" w:space="0" w:color="auto"/>
            <w:bottom w:val="none" w:sz="0" w:space="0" w:color="auto"/>
            <w:right w:val="none" w:sz="0" w:space="0" w:color="auto"/>
          </w:divBdr>
        </w:div>
        <w:div w:id="1401709909">
          <w:marLeft w:val="0"/>
          <w:marRight w:val="0"/>
          <w:marTop w:val="0"/>
          <w:marBottom w:val="0"/>
          <w:divBdr>
            <w:top w:val="none" w:sz="0" w:space="0" w:color="auto"/>
            <w:left w:val="none" w:sz="0" w:space="0" w:color="auto"/>
            <w:bottom w:val="none" w:sz="0" w:space="0" w:color="auto"/>
            <w:right w:val="none" w:sz="0" w:space="0" w:color="auto"/>
          </w:divBdr>
        </w:div>
        <w:div w:id="641663733">
          <w:marLeft w:val="0"/>
          <w:marRight w:val="0"/>
          <w:marTop w:val="0"/>
          <w:marBottom w:val="0"/>
          <w:divBdr>
            <w:top w:val="none" w:sz="0" w:space="0" w:color="auto"/>
            <w:left w:val="none" w:sz="0" w:space="0" w:color="auto"/>
            <w:bottom w:val="none" w:sz="0" w:space="0" w:color="auto"/>
            <w:right w:val="none" w:sz="0" w:space="0" w:color="auto"/>
          </w:divBdr>
        </w:div>
        <w:div w:id="2138912729">
          <w:marLeft w:val="0"/>
          <w:marRight w:val="0"/>
          <w:marTop w:val="0"/>
          <w:marBottom w:val="0"/>
          <w:divBdr>
            <w:top w:val="none" w:sz="0" w:space="0" w:color="auto"/>
            <w:left w:val="none" w:sz="0" w:space="0" w:color="auto"/>
            <w:bottom w:val="none" w:sz="0" w:space="0" w:color="auto"/>
            <w:right w:val="none" w:sz="0" w:space="0" w:color="auto"/>
          </w:divBdr>
        </w:div>
        <w:div w:id="182669792">
          <w:marLeft w:val="0"/>
          <w:marRight w:val="0"/>
          <w:marTop w:val="0"/>
          <w:marBottom w:val="0"/>
          <w:divBdr>
            <w:top w:val="none" w:sz="0" w:space="0" w:color="auto"/>
            <w:left w:val="none" w:sz="0" w:space="0" w:color="auto"/>
            <w:bottom w:val="none" w:sz="0" w:space="0" w:color="auto"/>
            <w:right w:val="none" w:sz="0" w:space="0" w:color="auto"/>
          </w:divBdr>
        </w:div>
        <w:div w:id="637417301">
          <w:marLeft w:val="0"/>
          <w:marRight w:val="0"/>
          <w:marTop w:val="0"/>
          <w:marBottom w:val="0"/>
          <w:divBdr>
            <w:top w:val="none" w:sz="0" w:space="0" w:color="auto"/>
            <w:left w:val="none" w:sz="0" w:space="0" w:color="auto"/>
            <w:bottom w:val="none" w:sz="0" w:space="0" w:color="auto"/>
            <w:right w:val="none" w:sz="0" w:space="0" w:color="auto"/>
          </w:divBdr>
        </w:div>
        <w:div w:id="1469081356">
          <w:marLeft w:val="0"/>
          <w:marRight w:val="0"/>
          <w:marTop w:val="0"/>
          <w:marBottom w:val="0"/>
          <w:divBdr>
            <w:top w:val="none" w:sz="0" w:space="0" w:color="auto"/>
            <w:left w:val="none" w:sz="0" w:space="0" w:color="auto"/>
            <w:bottom w:val="none" w:sz="0" w:space="0" w:color="auto"/>
            <w:right w:val="none" w:sz="0" w:space="0" w:color="auto"/>
          </w:divBdr>
        </w:div>
      </w:divsChild>
    </w:div>
    <w:div w:id="1627005947">
      <w:bodyDiv w:val="1"/>
      <w:marLeft w:val="0"/>
      <w:marRight w:val="0"/>
      <w:marTop w:val="0"/>
      <w:marBottom w:val="0"/>
      <w:divBdr>
        <w:top w:val="none" w:sz="0" w:space="0" w:color="auto"/>
        <w:left w:val="none" w:sz="0" w:space="0" w:color="auto"/>
        <w:bottom w:val="none" w:sz="0" w:space="0" w:color="auto"/>
        <w:right w:val="none" w:sz="0" w:space="0" w:color="auto"/>
      </w:divBdr>
      <w:divsChild>
        <w:div w:id="1070343240">
          <w:marLeft w:val="0"/>
          <w:marRight w:val="0"/>
          <w:marTop w:val="0"/>
          <w:marBottom w:val="0"/>
          <w:divBdr>
            <w:top w:val="none" w:sz="0" w:space="0" w:color="auto"/>
            <w:left w:val="none" w:sz="0" w:space="0" w:color="auto"/>
            <w:bottom w:val="none" w:sz="0" w:space="0" w:color="auto"/>
            <w:right w:val="none" w:sz="0" w:space="0" w:color="auto"/>
          </w:divBdr>
        </w:div>
        <w:div w:id="2038387109">
          <w:marLeft w:val="0"/>
          <w:marRight w:val="0"/>
          <w:marTop w:val="0"/>
          <w:marBottom w:val="0"/>
          <w:divBdr>
            <w:top w:val="none" w:sz="0" w:space="0" w:color="auto"/>
            <w:left w:val="none" w:sz="0" w:space="0" w:color="auto"/>
            <w:bottom w:val="none" w:sz="0" w:space="0" w:color="auto"/>
            <w:right w:val="none" w:sz="0" w:space="0" w:color="auto"/>
          </w:divBdr>
        </w:div>
        <w:div w:id="1383291069">
          <w:marLeft w:val="0"/>
          <w:marRight w:val="0"/>
          <w:marTop w:val="0"/>
          <w:marBottom w:val="0"/>
          <w:divBdr>
            <w:top w:val="none" w:sz="0" w:space="0" w:color="auto"/>
            <w:left w:val="none" w:sz="0" w:space="0" w:color="auto"/>
            <w:bottom w:val="none" w:sz="0" w:space="0" w:color="auto"/>
            <w:right w:val="none" w:sz="0" w:space="0" w:color="auto"/>
          </w:divBdr>
        </w:div>
        <w:div w:id="1853837240">
          <w:marLeft w:val="0"/>
          <w:marRight w:val="0"/>
          <w:marTop w:val="0"/>
          <w:marBottom w:val="0"/>
          <w:divBdr>
            <w:top w:val="none" w:sz="0" w:space="0" w:color="auto"/>
            <w:left w:val="none" w:sz="0" w:space="0" w:color="auto"/>
            <w:bottom w:val="none" w:sz="0" w:space="0" w:color="auto"/>
            <w:right w:val="none" w:sz="0" w:space="0" w:color="auto"/>
          </w:divBdr>
        </w:div>
        <w:div w:id="1558662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abuseincare.org.nz" TargetMode="External"/><Relationship Id="rId3" Type="http://schemas.openxmlformats.org/officeDocument/2006/relationships/settings" Target="settings.xml"/><Relationship Id="rId7" Type="http://schemas.openxmlformats.org/officeDocument/2006/relationships/hyperlink" Target="https://www.abuseincare.org.nz/legal/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a@abuseincare.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2022-10-05T06:32:00Z</dcterms:created>
  <dcterms:modified xsi:type="dcterms:W3CDTF">2022-10-06T02:01:00Z</dcterms:modified>
</cp:coreProperties>
</file>