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F2D5" w14:textId="77777777" w:rsidR="007911D3" w:rsidRDefault="002265F5" w:rsidP="007911D3">
      <w:pPr>
        <w:jc w:val="center"/>
      </w:pPr>
      <w:r>
        <w:rPr>
          <w:noProof/>
        </w:rPr>
        <w:drawing>
          <wp:inline distT="0" distB="0" distL="0" distR="0" wp14:anchorId="5F4204D4" wp14:editId="02C01B53">
            <wp:extent cx="3386411" cy="8422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2854" cy="848864"/>
                    </a:xfrm>
                    <a:prstGeom prst="rect">
                      <a:avLst/>
                    </a:prstGeom>
                  </pic:spPr>
                </pic:pic>
              </a:graphicData>
            </a:graphic>
          </wp:inline>
        </w:drawing>
      </w:r>
    </w:p>
    <w:p w14:paraId="74F17FC9" w14:textId="77777777" w:rsidR="007911D3" w:rsidRDefault="007911D3" w:rsidP="007911D3"/>
    <w:tbl>
      <w:tblPr>
        <w:tblW w:w="0" w:type="auto"/>
        <w:tblLook w:val="04A0" w:firstRow="1" w:lastRow="0" w:firstColumn="1" w:lastColumn="0" w:noHBand="0" w:noVBand="1"/>
      </w:tblPr>
      <w:tblGrid>
        <w:gridCol w:w="8414"/>
      </w:tblGrid>
      <w:tr w:rsidR="007911D3" w:rsidRPr="00B62947" w14:paraId="5341F74A" w14:textId="77777777" w:rsidTr="00946BF1">
        <w:trPr>
          <w:trHeight w:val="560"/>
        </w:trPr>
        <w:tc>
          <w:tcPr>
            <w:tcW w:w="8414" w:type="dxa"/>
          </w:tcPr>
          <w:p w14:paraId="6FC03AE0" w14:textId="77777777" w:rsidR="007911D3" w:rsidRPr="00701737" w:rsidRDefault="007911D3" w:rsidP="00946BF1">
            <w:pPr>
              <w:tabs>
                <w:tab w:val="left" w:pos="2268"/>
                <w:tab w:val="left" w:pos="5103"/>
              </w:tabs>
              <w:rPr>
                <w:rFonts w:asciiTheme="minorHAnsi" w:hAnsiTheme="minorHAnsi" w:cstheme="minorHAnsi"/>
                <w:b/>
              </w:rPr>
            </w:pPr>
          </w:p>
          <w:p w14:paraId="3C9FA321" w14:textId="77777777" w:rsidR="007911D3" w:rsidRPr="00701737" w:rsidRDefault="007911D3" w:rsidP="00946BF1">
            <w:pPr>
              <w:tabs>
                <w:tab w:val="left" w:pos="2268"/>
                <w:tab w:val="left" w:pos="5103"/>
              </w:tabs>
              <w:rPr>
                <w:rFonts w:asciiTheme="minorHAnsi" w:hAnsiTheme="minorHAnsi" w:cstheme="minorHAnsi"/>
                <w:b/>
              </w:rPr>
            </w:pPr>
            <w:r w:rsidRPr="00701737">
              <w:rPr>
                <w:rFonts w:asciiTheme="minorHAnsi" w:hAnsiTheme="minorHAnsi" w:cstheme="minorHAnsi"/>
                <w:b/>
              </w:rPr>
              <w:tab/>
              <w:t>UNDER</w:t>
            </w:r>
            <w:r w:rsidRPr="00701737">
              <w:rPr>
                <w:rFonts w:asciiTheme="minorHAnsi" w:hAnsiTheme="minorHAnsi" w:cstheme="minorHAnsi"/>
                <w:b/>
              </w:rPr>
              <w:tab/>
              <w:t>THE INQUIRIES ACT 2013</w:t>
            </w:r>
          </w:p>
        </w:tc>
      </w:tr>
      <w:tr w:rsidR="007911D3" w:rsidRPr="00B62947" w14:paraId="5180AA84" w14:textId="77777777" w:rsidTr="00946BF1">
        <w:trPr>
          <w:trHeight w:val="552"/>
        </w:trPr>
        <w:tc>
          <w:tcPr>
            <w:tcW w:w="8414" w:type="dxa"/>
          </w:tcPr>
          <w:p w14:paraId="24B8A49B" w14:textId="77777777" w:rsidR="007911D3" w:rsidRPr="00701737" w:rsidRDefault="007911D3" w:rsidP="00946BF1">
            <w:pPr>
              <w:tabs>
                <w:tab w:val="left" w:pos="2268"/>
                <w:tab w:val="left" w:pos="5103"/>
              </w:tabs>
              <w:rPr>
                <w:rFonts w:asciiTheme="minorHAnsi" w:hAnsiTheme="minorHAnsi" w:cstheme="minorHAnsi"/>
                <w:b/>
              </w:rPr>
            </w:pPr>
            <w:r w:rsidRPr="00701737">
              <w:rPr>
                <w:rFonts w:asciiTheme="minorHAnsi" w:hAnsiTheme="minorHAnsi" w:cstheme="minorHAnsi"/>
                <w:b/>
              </w:rPr>
              <w:tab/>
            </w:r>
          </w:p>
          <w:p w14:paraId="5A8F962A" w14:textId="77777777" w:rsidR="007911D3" w:rsidRPr="00701737" w:rsidRDefault="007911D3" w:rsidP="00946BF1">
            <w:pPr>
              <w:tabs>
                <w:tab w:val="left" w:pos="2268"/>
                <w:tab w:val="left" w:pos="5103"/>
              </w:tabs>
              <w:rPr>
                <w:rFonts w:asciiTheme="minorHAnsi" w:hAnsiTheme="minorHAnsi" w:cstheme="minorHAnsi"/>
                <w:b/>
              </w:rPr>
            </w:pPr>
            <w:r w:rsidRPr="00701737">
              <w:rPr>
                <w:rFonts w:asciiTheme="minorHAnsi" w:hAnsiTheme="minorHAnsi" w:cstheme="minorHAnsi"/>
                <w:b/>
              </w:rPr>
              <w:tab/>
            </w:r>
          </w:p>
        </w:tc>
      </w:tr>
      <w:tr w:rsidR="007911D3" w:rsidRPr="00B62947" w14:paraId="4D39F729" w14:textId="77777777" w:rsidTr="00946BF1">
        <w:trPr>
          <w:trHeight w:val="561"/>
        </w:trPr>
        <w:tc>
          <w:tcPr>
            <w:tcW w:w="8414" w:type="dxa"/>
          </w:tcPr>
          <w:p w14:paraId="501A5AF3" w14:textId="392E5098" w:rsidR="007911D3" w:rsidRPr="00701737" w:rsidRDefault="007911D3" w:rsidP="00946BF1">
            <w:pPr>
              <w:tabs>
                <w:tab w:val="left" w:pos="2268"/>
                <w:tab w:val="left" w:pos="5103"/>
              </w:tabs>
              <w:ind w:left="5103" w:hanging="5103"/>
              <w:rPr>
                <w:rFonts w:asciiTheme="minorHAnsi" w:hAnsiTheme="minorHAnsi" w:cstheme="minorHAnsi"/>
                <w:b/>
              </w:rPr>
            </w:pPr>
            <w:r w:rsidRPr="00701737">
              <w:rPr>
                <w:rFonts w:asciiTheme="minorHAnsi" w:hAnsiTheme="minorHAnsi" w:cstheme="minorHAnsi"/>
                <w:b/>
              </w:rPr>
              <w:tab/>
            </w:r>
            <w:r w:rsidRPr="00701737">
              <w:rPr>
                <w:rFonts w:asciiTheme="minorHAnsi" w:hAnsiTheme="minorHAnsi" w:cstheme="minorHAnsi"/>
                <w:b/>
              </w:rPr>
              <w:tab/>
              <w:t>IN THE MATTER OF</w:t>
            </w:r>
            <w:r w:rsidR="0032507B" w:rsidRPr="00701737">
              <w:rPr>
                <w:rFonts w:asciiTheme="minorHAnsi" w:hAnsiTheme="minorHAnsi" w:cstheme="minorHAnsi"/>
                <w:b/>
              </w:rPr>
              <w:t xml:space="preserve"> </w:t>
            </w:r>
            <w:r w:rsidRPr="00701737">
              <w:rPr>
                <w:rFonts w:asciiTheme="minorHAnsi" w:hAnsiTheme="minorHAnsi" w:cstheme="minorHAnsi"/>
                <w:b/>
              </w:rPr>
              <w:t xml:space="preserve">The Royal Commission </w:t>
            </w:r>
            <w:r w:rsidR="00701737" w:rsidRPr="00701737">
              <w:rPr>
                <w:rFonts w:asciiTheme="minorHAnsi" w:hAnsiTheme="minorHAnsi" w:cstheme="minorHAnsi"/>
                <w:b/>
              </w:rPr>
              <w:t xml:space="preserve">of Inquiry </w:t>
            </w:r>
            <w:r w:rsidRPr="00701737">
              <w:rPr>
                <w:rFonts w:asciiTheme="minorHAnsi" w:hAnsiTheme="minorHAnsi" w:cstheme="minorHAnsi"/>
                <w:b/>
              </w:rPr>
              <w:t>into Historical Abuse in State Care and in the Care of Faith-based Institutions</w:t>
            </w:r>
          </w:p>
          <w:p w14:paraId="1E2003AE" w14:textId="77777777" w:rsidR="007911D3" w:rsidRPr="00701737" w:rsidRDefault="007911D3" w:rsidP="00946BF1">
            <w:pPr>
              <w:tabs>
                <w:tab w:val="left" w:pos="2268"/>
                <w:tab w:val="left" w:pos="5103"/>
              </w:tabs>
              <w:rPr>
                <w:rFonts w:asciiTheme="minorHAnsi" w:hAnsiTheme="minorHAnsi" w:cstheme="minorHAnsi"/>
                <w:b/>
              </w:rPr>
            </w:pPr>
            <w:r w:rsidRPr="00701737">
              <w:rPr>
                <w:rFonts w:asciiTheme="minorHAnsi" w:hAnsiTheme="minorHAnsi" w:cstheme="minorHAnsi"/>
                <w:b/>
              </w:rPr>
              <w:tab/>
            </w:r>
            <w:r w:rsidRPr="00701737">
              <w:rPr>
                <w:rFonts w:asciiTheme="minorHAnsi" w:hAnsiTheme="minorHAnsi" w:cstheme="minorHAnsi"/>
                <w:b/>
              </w:rPr>
              <w:tab/>
            </w:r>
          </w:p>
        </w:tc>
      </w:tr>
      <w:tr w:rsidR="007911D3" w:rsidRPr="00B62947" w14:paraId="7CC32EE2" w14:textId="77777777" w:rsidTr="00946BF1">
        <w:tc>
          <w:tcPr>
            <w:tcW w:w="8414" w:type="dxa"/>
          </w:tcPr>
          <w:p w14:paraId="43CBCEA3" w14:textId="77777777" w:rsidR="007911D3" w:rsidRPr="00B62947" w:rsidRDefault="007911D3" w:rsidP="00946BF1">
            <w:pPr>
              <w:tabs>
                <w:tab w:val="left" w:pos="2268"/>
                <w:tab w:val="left" w:pos="5103"/>
              </w:tabs>
              <w:rPr>
                <w:rFonts w:ascii="Arial" w:hAnsi="Arial" w:cs="Arial"/>
                <w:b/>
                <w:sz w:val="23"/>
              </w:rPr>
            </w:pPr>
          </w:p>
        </w:tc>
      </w:tr>
    </w:tbl>
    <w:p w14:paraId="66EA94FA" w14:textId="77777777" w:rsidR="007911D3" w:rsidRPr="00F32D84" w:rsidRDefault="007911D3" w:rsidP="007911D3">
      <w:pPr>
        <w:pStyle w:val="NoSpacing"/>
        <w:rPr>
          <w:b/>
          <w:bCs/>
        </w:rPr>
      </w:pPr>
      <w:r w:rsidDel="008214B8">
        <w:t xml:space="preserve"> </w:t>
      </w:r>
    </w:p>
    <w:p w14:paraId="506224D8" w14:textId="77777777" w:rsidR="007911D3" w:rsidRPr="00F32D84" w:rsidRDefault="007911D3" w:rsidP="007911D3">
      <w:pPr>
        <w:pStyle w:val="NoSpacing"/>
        <w:rPr>
          <w:b/>
          <w:bCs/>
        </w:rPr>
      </w:pPr>
      <w:r w:rsidRPr="00F32D84">
        <w:rPr>
          <w:b/>
          <w:bCs/>
        </w:rPr>
        <w:t>_____________________________________________________________________________</w:t>
      </w:r>
    </w:p>
    <w:p w14:paraId="602C4D21" w14:textId="77777777" w:rsidR="007911D3" w:rsidRPr="00F32D84" w:rsidRDefault="007911D3" w:rsidP="007911D3">
      <w:pPr>
        <w:pStyle w:val="NoSpacing"/>
        <w:jc w:val="center"/>
        <w:rPr>
          <w:b/>
          <w:bCs/>
        </w:rPr>
      </w:pPr>
    </w:p>
    <w:p w14:paraId="1E97E2F3" w14:textId="7F5BCE31" w:rsidR="007911D3" w:rsidRDefault="007911D3" w:rsidP="008E78FF">
      <w:pPr>
        <w:pStyle w:val="NoSpacing"/>
        <w:jc w:val="center"/>
        <w:rPr>
          <w:b/>
          <w:bCs/>
        </w:rPr>
      </w:pPr>
      <w:r>
        <w:rPr>
          <w:b/>
          <w:bCs/>
        </w:rPr>
        <w:t xml:space="preserve">PRACTICE NOTE </w:t>
      </w:r>
      <w:r w:rsidR="008E78FF">
        <w:rPr>
          <w:b/>
          <w:bCs/>
        </w:rPr>
        <w:t>2</w:t>
      </w:r>
      <w:r>
        <w:rPr>
          <w:b/>
          <w:bCs/>
        </w:rPr>
        <w:t xml:space="preserve"> –</w:t>
      </w:r>
      <w:r w:rsidR="00613D3F">
        <w:rPr>
          <w:b/>
          <w:bCs/>
        </w:rPr>
        <w:t xml:space="preserve"> </w:t>
      </w:r>
      <w:r w:rsidR="008E78FF">
        <w:rPr>
          <w:b/>
          <w:bCs/>
        </w:rPr>
        <w:t>CORE PARTICIPANTS</w:t>
      </w:r>
    </w:p>
    <w:p w14:paraId="43EA56B3" w14:textId="77777777" w:rsidR="007911D3" w:rsidRDefault="007911D3" w:rsidP="007911D3">
      <w:pPr>
        <w:pStyle w:val="NoSpacing"/>
        <w:jc w:val="center"/>
        <w:rPr>
          <w:b/>
          <w:bCs/>
        </w:rPr>
      </w:pPr>
    </w:p>
    <w:p w14:paraId="100CE360" w14:textId="087B84E7" w:rsidR="007911D3" w:rsidRDefault="007911D3" w:rsidP="007911D3">
      <w:pPr>
        <w:pStyle w:val="NoSpacing"/>
        <w:jc w:val="center"/>
        <w:rPr>
          <w:b/>
          <w:bCs/>
        </w:rPr>
      </w:pPr>
      <w:r>
        <w:rPr>
          <w:b/>
          <w:bCs/>
        </w:rPr>
        <w:t>Dated:</w:t>
      </w:r>
      <w:r w:rsidR="00866032">
        <w:rPr>
          <w:b/>
          <w:bCs/>
        </w:rPr>
        <w:t xml:space="preserve"> </w:t>
      </w:r>
      <w:r w:rsidR="0019100C">
        <w:rPr>
          <w:b/>
          <w:bCs/>
        </w:rPr>
        <w:t>30</w:t>
      </w:r>
      <w:r w:rsidR="00866032">
        <w:rPr>
          <w:b/>
          <w:bCs/>
        </w:rPr>
        <w:t xml:space="preserve"> January</w:t>
      </w:r>
      <w:r w:rsidR="00E92E2A">
        <w:rPr>
          <w:b/>
          <w:bCs/>
        </w:rPr>
        <w:t xml:space="preserve"> </w:t>
      </w:r>
      <w:r>
        <w:rPr>
          <w:b/>
          <w:bCs/>
        </w:rPr>
        <w:t>20</w:t>
      </w:r>
      <w:r w:rsidR="008E78FF">
        <w:rPr>
          <w:b/>
          <w:bCs/>
        </w:rPr>
        <w:t>20</w:t>
      </w:r>
    </w:p>
    <w:p w14:paraId="05A64E9D" w14:textId="35A7B61E" w:rsidR="00DC2164" w:rsidRPr="00F32D84" w:rsidRDefault="00DC2164" w:rsidP="007911D3">
      <w:pPr>
        <w:pStyle w:val="NoSpacing"/>
        <w:jc w:val="center"/>
        <w:rPr>
          <w:b/>
          <w:bCs/>
        </w:rPr>
      </w:pPr>
      <w:r>
        <w:rPr>
          <w:b/>
          <w:bCs/>
        </w:rPr>
        <w:t>Re-issued 2 September 2020</w:t>
      </w:r>
    </w:p>
    <w:p w14:paraId="597BA540" w14:textId="77777777" w:rsidR="007911D3" w:rsidRPr="00F32D84" w:rsidRDefault="007911D3" w:rsidP="007911D3">
      <w:pPr>
        <w:pStyle w:val="NoSpacing"/>
        <w:rPr>
          <w:b/>
          <w:bCs/>
        </w:rPr>
      </w:pPr>
      <w:r w:rsidRPr="00F32D84">
        <w:rPr>
          <w:b/>
          <w:bCs/>
        </w:rPr>
        <w:t>_____________________________________________________________________________</w:t>
      </w:r>
    </w:p>
    <w:p w14:paraId="777F7E1C" w14:textId="77777777" w:rsidR="007911D3" w:rsidRPr="00F32D84" w:rsidRDefault="007911D3" w:rsidP="007911D3">
      <w:pPr>
        <w:pStyle w:val="NoSpacing"/>
        <w:rPr>
          <w:b/>
          <w:bCs/>
        </w:rPr>
      </w:pPr>
    </w:p>
    <w:p w14:paraId="4DB6AFBE" w14:textId="77777777" w:rsidR="00C037DA" w:rsidRDefault="00C037DA" w:rsidP="00C037DA">
      <w:pPr>
        <w:spacing w:before="120" w:after="240"/>
        <w:ind w:left="1985"/>
        <w:rPr>
          <w:b/>
          <w:bCs/>
        </w:rPr>
      </w:pPr>
    </w:p>
    <w:p w14:paraId="102D1EE4" w14:textId="77777777" w:rsidR="00C037DA" w:rsidRDefault="00C037DA" w:rsidP="00C037DA">
      <w:pPr>
        <w:spacing w:before="120" w:after="240"/>
        <w:ind w:left="1985"/>
        <w:rPr>
          <w:b/>
          <w:bCs/>
        </w:rPr>
      </w:pPr>
    </w:p>
    <w:p w14:paraId="159AB138" w14:textId="7480E70F" w:rsidR="00D8452F" w:rsidRPr="0032507B" w:rsidRDefault="00D8452F" w:rsidP="005C1FCA">
      <w:pPr>
        <w:spacing w:before="120" w:after="240"/>
        <w:ind w:left="1985"/>
        <w:rPr>
          <w:rFonts w:asciiTheme="minorHAnsi" w:hAnsiTheme="minorHAnsi" w:cstheme="minorHAnsi"/>
          <w:b/>
          <w:bCs/>
          <w:sz w:val="22"/>
          <w:szCs w:val="22"/>
        </w:rPr>
      </w:pPr>
      <w:r w:rsidRPr="0032507B">
        <w:rPr>
          <w:rFonts w:asciiTheme="minorHAnsi" w:hAnsiTheme="minorHAnsi" w:cstheme="minorHAnsi"/>
          <w:b/>
          <w:bCs/>
          <w:sz w:val="22"/>
          <w:szCs w:val="22"/>
        </w:rPr>
        <w:t>SECTION 1 – INTRODUCTION</w:t>
      </w:r>
    </w:p>
    <w:p w14:paraId="6A8D7467" w14:textId="5FAD8EF3" w:rsidR="00D8452F" w:rsidRPr="0032507B" w:rsidRDefault="00D8452F" w:rsidP="005C1FCA">
      <w:pPr>
        <w:pStyle w:val="NoSpacing"/>
        <w:spacing w:before="120" w:after="240"/>
        <w:ind w:left="1985"/>
        <w:rPr>
          <w:b/>
          <w:bCs/>
        </w:rPr>
      </w:pPr>
      <w:r w:rsidRPr="0032507B">
        <w:rPr>
          <w:b/>
          <w:bCs/>
        </w:rPr>
        <w:t xml:space="preserve">SECTION 2 – </w:t>
      </w:r>
      <w:r w:rsidR="00F722DD" w:rsidRPr="0032507B">
        <w:rPr>
          <w:b/>
          <w:bCs/>
        </w:rPr>
        <w:t xml:space="preserve">DESIGNATION AS </w:t>
      </w:r>
      <w:r w:rsidR="002A2E57">
        <w:rPr>
          <w:b/>
          <w:bCs/>
        </w:rPr>
        <w:t xml:space="preserve">A </w:t>
      </w:r>
      <w:r w:rsidR="00F722DD" w:rsidRPr="0032507B">
        <w:rPr>
          <w:b/>
          <w:bCs/>
        </w:rPr>
        <w:t>CORE PARTICIPANT</w:t>
      </w:r>
    </w:p>
    <w:p w14:paraId="52C80DA2" w14:textId="756B6A0F" w:rsidR="00DA53E4" w:rsidRPr="0032507B" w:rsidRDefault="00DA53E4" w:rsidP="000642F1">
      <w:pPr>
        <w:pStyle w:val="NoSpacing"/>
        <w:spacing w:before="120" w:after="240"/>
        <w:ind w:left="1985"/>
        <w:rPr>
          <w:rFonts w:eastAsia="Times New Roman"/>
          <w:b/>
          <w:bCs/>
          <w:lang w:eastAsia="en-NZ"/>
        </w:rPr>
      </w:pPr>
      <w:r w:rsidRPr="0032507B">
        <w:rPr>
          <w:b/>
          <w:bCs/>
        </w:rPr>
        <w:t xml:space="preserve">SECTION </w:t>
      </w:r>
      <w:r w:rsidR="007F39CB">
        <w:rPr>
          <w:b/>
          <w:bCs/>
        </w:rPr>
        <w:t>3</w:t>
      </w:r>
      <w:r w:rsidRPr="0032507B">
        <w:rPr>
          <w:b/>
          <w:bCs/>
        </w:rPr>
        <w:t xml:space="preserve"> – APPLICATIONS </w:t>
      </w:r>
    </w:p>
    <w:p w14:paraId="461A3F2B" w14:textId="77F636C6" w:rsidR="00C037DA" w:rsidRDefault="00C037DA" w:rsidP="00C037DA">
      <w:pPr>
        <w:pStyle w:val="ListParagraph"/>
        <w:keepNext/>
        <w:ind w:left="0"/>
        <w:rPr>
          <w:b/>
          <w:bCs/>
          <w:lang w:eastAsia="en-NZ"/>
        </w:rPr>
      </w:pPr>
    </w:p>
    <w:p w14:paraId="3BA0482F" w14:textId="77777777" w:rsidR="00C037DA" w:rsidRPr="00600ED9" w:rsidRDefault="00C037DA" w:rsidP="00C037DA">
      <w:pPr>
        <w:pStyle w:val="ListParagraph"/>
        <w:keepNext/>
        <w:ind w:left="0"/>
        <w:rPr>
          <w:lang w:eastAsia="en-NZ"/>
        </w:rPr>
      </w:pPr>
    </w:p>
    <w:p w14:paraId="3078478B" w14:textId="77777777" w:rsidR="00C037DA" w:rsidRDefault="00C037DA" w:rsidP="00C037DA">
      <w:pPr>
        <w:rPr>
          <w:b/>
          <w:bCs/>
        </w:rPr>
      </w:pPr>
    </w:p>
    <w:p w14:paraId="05FA49A3" w14:textId="77777777" w:rsidR="00D8452F" w:rsidRPr="00666B04" w:rsidRDefault="00D8452F" w:rsidP="005C1FCA">
      <w:pPr>
        <w:pStyle w:val="NoSpacing"/>
        <w:ind w:left="567" w:hanging="567"/>
        <w:rPr>
          <w:b/>
          <w:bCs/>
        </w:rPr>
      </w:pPr>
    </w:p>
    <w:p w14:paraId="6CA874EE" w14:textId="77777777" w:rsidR="00D8452F" w:rsidRDefault="00D8452F" w:rsidP="00D8452F">
      <w:pPr>
        <w:spacing w:after="160" w:line="259" w:lineRule="auto"/>
        <w:rPr>
          <w:b/>
          <w:bCs/>
        </w:rPr>
      </w:pPr>
    </w:p>
    <w:p w14:paraId="3CE3C53E" w14:textId="77777777" w:rsidR="00C037DA" w:rsidRDefault="00C037DA">
      <w:pPr>
        <w:spacing w:after="160" w:line="259" w:lineRule="auto"/>
        <w:rPr>
          <w:b/>
          <w:bCs/>
        </w:rPr>
      </w:pPr>
      <w:r>
        <w:rPr>
          <w:b/>
          <w:bCs/>
        </w:rPr>
        <w:br w:type="page"/>
      </w:r>
    </w:p>
    <w:p w14:paraId="132F28EF" w14:textId="06617B12" w:rsidR="004517A1" w:rsidRDefault="00FE38EA" w:rsidP="0065011A">
      <w:pPr>
        <w:spacing w:after="160" w:line="259" w:lineRule="auto"/>
        <w:rPr>
          <w:rFonts w:asciiTheme="minorHAnsi" w:hAnsiTheme="minorHAnsi" w:cstheme="minorHAnsi"/>
          <w:b/>
          <w:bCs/>
          <w:sz w:val="22"/>
          <w:szCs w:val="22"/>
        </w:rPr>
      </w:pPr>
      <w:r w:rsidRPr="00F722DD">
        <w:rPr>
          <w:rFonts w:asciiTheme="minorHAnsi" w:hAnsiTheme="minorHAnsi" w:cstheme="minorHAnsi"/>
          <w:b/>
          <w:bCs/>
          <w:sz w:val="22"/>
          <w:szCs w:val="22"/>
        </w:rPr>
        <w:lastRenderedPageBreak/>
        <w:t xml:space="preserve">SECTION 1 </w:t>
      </w:r>
      <w:r w:rsidR="000B404F">
        <w:rPr>
          <w:rFonts w:asciiTheme="minorHAnsi" w:hAnsiTheme="minorHAnsi" w:cstheme="minorHAnsi"/>
          <w:b/>
          <w:bCs/>
          <w:sz w:val="22"/>
          <w:szCs w:val="22"/>
        </w:rPr>
        <w:t>–</w:t>
      </w:r>
      <w:r w:rsidRPr="00F722DD">
        <w:rPr>
          <w:rFonts w:asciiTheme="minorHAnsi" w:hAnsiTheme="minorHAnsi" w:cstheme="minorHAnsi"/>
          <w:b/>
          <w:bCs/>
          <w:sz w:val="22"/>
          <w:szCs w:val="22"/>
        </w:rPr>
        <w:t xml:space="preserve"> </w:t>
      </w:r>
      <w:r w:rsidR="007911D3" w:rsidRPr="00F722DD">
        <w:rPr>
          <w:rFonts w:asciiTheme="minorHAnsi" w:hAnsiTheme="minorHAnsi" w:cstheme="minorHAnsi"/>
          <w:b/>
          <w:bCs/>
          <w:sz w:val="22"/>
          <w:szCs w:val="22"/>
        </w:rPr>
        <w:t>INTRODUCTION</w:t>
      </w:r>
    </w:p>
    <w:p w14:paraId="3956176D" w14:textId="77777777" w:rsidR="000B404F" w:rsidRPr="00F722DD" w:rsidRDefault="000B404F" w:rsidP="0065011A">
      <w:pPr>
        <w:spacing w:after="160" w:line="259" w:lineRule="auto"/>
        <w:rPr>
          <w:rFonts w:asciiTheme="minorHAnsi" w:hAnsiTheme="minorHAnsi" w:cstheme="minorHAnsi"/>
          <w:b/>
          <w:bCs/>
          <w:sz w:val="22"/>
          <w:szCs w:val="22"/>
        </w:rPr>
      </w:pPr>
    </w:p>
    <w:p w14:paraId="7D51F1B9" w14:textId="6FFC0E85" w:rsidR="006E669C" w:rsidRDefault="006E669C" w:rsidP="004C45CF">
      <w:pPr>
        <w:pStyle w:val="NoSpacing"/>
        <w:numPr>
          <w:ilvl w:val="0"/>
          <w:numId w:val="1"/>
        </w:numPr>
        <w:spacing w:before="120" w:after="240"/>
        <w:ind w:left="567" w:hanging="567"/>
        <w:jc w:val="both"/>
      </w:pPr>
      <w:r>
        <w:t xml:space="preserve">Under s 17 of the Inquiries Act 2013 (“the Act”) the Royal Commission </w:t>
      </w:r>
      <w:r w:rsidR="00D02826">
        <w:t xml:space="preserve">of Inquiry (“the Inquiry”) </w:t>
      </w:r>
      <w:r>
        <w:t xml:space="preserve">can designate </w:t>
      </w:r>
      <w:r w:rsidR="00D02826">
        <w:t xml:space="preserve">a person </w:t>
      </w:r>
      <w:r>
        <w:t xml:space="preserve">or group as a core participant in the Inquiry. </w:t>
      </w:r>
    </w:p>
    <w:p w14:paraId="78E55920" w14:textId="73C2EF79" w:rsidR="00E06AD1" w:rsidRDefault="006E669C" w:rsidP="004C45CF">
      <w:pPr>
        <w:pStyle w:val="NoSpacing"/>
        <w:numPr>
          <w:ilvl w:val="0"/>
          <w:numId w:val="1"/>
        </w:numPr>
        <w:spacing w:before="120" w:after="240"/>
        <w:ind w:left="567" w:hanging="567"/>
        <w:jc w:val="both"/>
      </w:pPr>
      <w:r>
        <w:t>Core participant status gives</w:t>
      </w:r>
      <w:r w:rsidR="00CD17A9">
        <w:t xml:space="preserve"> general</w:t>
      </w:r>
      <w:r>
        <w:t xml:space="preserve"> rights to </w:t>
      </w:r>
      <w:r w:rsidR="00FF35C8">
        <w:t>a</w:t>
      </w:r>
      <w:r>
        <w:t xml:space="preserve"> person or group to give evidence and make submissions to the Inquiry, subject to the </w:t>
      </w:r>
      <w:r w:rsidR="000A3221">
        <w:t>Inquiry’s</w:t>
      </w:r>
      <w:r>
        <w:t xml:space="preserve"> directions</w:t>
      </w:r>
      <w:r w:rsidR="00F722DD">
        <w:t>.</w:t>
      </w:r>
      <w:r>
        <w:t xml:space="preserve"> </w:t>
      </w:r>
    </w:p>
    <w:p w14:paraId="417C0BED" w14:textId="1FCB5919" w:rsidR="0047629B" w:rsidRDefault="000F71AA" w:rsidP="004C45CF">
      <w:pPr>
        <w:pStyle w:val="NoSpacing"/>
        <w:numPr>
          <w:ilvl w:val="0"/>
          <w:numId w:val="1"/>
        </w:numPr>
        <w:spacing w:before="120" w:after="240"/>
        <w:ind w:left="567" w:hanging="567"/>
        <w:jc w:val="both"/>
      </w:pPr>
      <w:r>
        <w:t xml:space="preserve">The Inquiry has launched a series of investigations into topics in its Terms of Reference. </w:t>
      </w:r>
      <w:r w:rsidR="0047629B">
        <w:rPr>
          <w:rFonts w:eastAsia="Times New Roman"/>
          <w:lang w:eastAsia="en-NZ"/>
        </w:rPr>
        <w:t>A person or group may apply to be designated as a core participant</w:t>
      </w:r>
      <w:r>
        <w:rPr>
          <w:rFonts w:eastAsia="Times New Roman"/>
          <w:lang w:eastAsia="en-NZ"/>
        </w:rPr>
        <w:t xml:space="preserve"> to a </w:t>
      </w:r>
      <w:proofErr w:type="gramStart"/>
      <w:r>
        <w:rPr>
          <w:rFonts w:eastAsia="Times New Roman"/>
          <w:lang w:eastAsia="en-NZ"/>
        </w:rPr>
        <w:t>particular investigation</w:t>
      </w:r>
      <w:proofErr w:type="gramEnd"/>
      <w:r w:rsidR="0047629B">
        <w:rPr>
          <w:rFonts w:eastAsia="Times New Roman"/>
          <w:lang w:eastAsia="en-NZ"/>
        </w:rPr>
        <w:t xml:space="preserve">. </w:t>
      </w:r>
      <w:r w:rsidR="000A3221">
        <w:rPr>
          <w:rFonts w:eastAsia="Times New Roman"/>
          <w:lang w:eastAsia="en-NZ"/>
        </w:rPr>
        <w:t>At any time t</w:t>
      </w:r>
      <w:r w:rsidR="0047629B">
        <w:rPr>
          <w:rFonts w:eastAsia="Times New Roman"/>
          <w:lang w:eastAsia="en-NZ"/>
        </w:rPr>
        <w:t xml:space="preserve">he </w:t>
      </w:r>
      <w:r w:rsidR="000A3221">
        <w:rPr>
          <w:rFonts w:eastAsia="Times New Roman"/>
          <w:lang w:eastAsia="en-NZ"/>
        </w:rPr>
        <w:t xml:space="preserve">Inquiry </w:t>
      </w:r>
      <w:r w:rsidR="0047629B">
        <w:rPr>
          <w:rFonts w:eastAsia="Times New Roman"/>
          <w:lang w:eastAsia="en-NZ"/>
        </w:rPr>
        <w:t xml:space="preserve">may also designate core participant status to a person or group who meet its criteria, </w:t>
      </w:r>
      <w:r w:rsidR="00113AA1">
        <w:rPr>
          <w:rFonts w:eastAsia="Times New Roman"/>
          <w:lang w:eastAsia="en-NZ"/>
        </w:rPr>
        <w:t>with or without an application</w:t>
      </w:r>
      <w:r w:rsidR="0047629B">
        <w:rPr>
          <w:rFonts w:eastAsia="Times New Roman"/>
          <w:lang w:eastAsia="en-NZ"/>
        </w:rPr>
        <w:t xml:space="preserve">. </w:t>
      </w:r>
    </w:p>
    <w:p w14:paraId="498E98D4" w14:textId="69A81183" w:rsidR="00400133" w:rsidRDefault="00400133" w:rsidP="004C45CF">
      <w:pPr>
        <w:pStyle w:val="NoSpacing"/>
        <w:numPr>
          <w:ilvl w:val="0"/>
          <w:numId w:val="1"/>
        </w:numPr>
        <w:spacing w:before="120" w:after="240"/>
        <w:ind w:left="567" w:hanging="567"/>
        <w:jc w:val="both"/>
      </w:pPr>
      <w:r>
        <w:t xml:space="preserve">In deciding whether to designate a person or group as a core participant, the </w:t>
      </w:r>
      <w:r w:rsidR="00EC5AC3">
        <w:t xml:space="preserve">Inquiry </w:t>
      </w:r>
      <w:r>
        <w:t>will consider the three criteria under s 17(2) of the Act</w:t>
      </w:r>
      <w:r w:rsidR="00C06685">
        <w:t>, together with any other relevant matters</w:t>
      </w:r>
      <w:r>
        <w:t>:</w:t>
      </w:r>
    </w:p>
    <w:p w14:paraId="7E89DE1F" w14:textId="7A97439E" w:rsidR="00400133" w:rsidRDefault="00400133" w:rsidP="004C45CF">
      <w:pPr>
        <w:pStyle w:val="NoSpacing"/>
        <w:numPr>
          <w:ilvl w:val="1"/>
          <w:numId w:val="1"/>
        </w:numPr>
        <w:spacing w:before="120" w:after="240"/>
        <w:ind w:left="1560" w:hanging="567"/>
        <w:jc w:val="both"/>
      </w:pPr>
      <w:r>
        <w:t xml:space="preserve">Whether the person or group has (or may have) played a direct and significant role in relation to the </w:t>
      </w:r>
      <w:r w:rsidR="00373A86">
        <w:t xml:space="preserve">matters to which the </w:t>
      </w:r>
      <w:r w:rsidR="002A2E57">
        <w:t>I</w:t>
      </w:r>
      <w:r w:rsidR="00373A86">
        <w:t>nquiry relates</w:t>
      </w:r>
      <w:r>
        <w:t>;</w:t>
      </w:r>
    </w:p>
    <w:p w14:paraId="0A1B34B0" w14:textId="1809EC54" w:rsidR="00400133" w:rsidRDefault="00400133" w:rsidP="004C45CF">
      <w:pPr>
        <w:pStyle w:val="NoSpacing"/>
        <w:numPr>
          <w:ilvl w:val="1"/>
          <w:numId w:val="1"/>
        </w:numPr>
        <w:spacing w:before="120" w:after="240"/>
        <w:ind w:left="1560" w:hanging="567"/>
        <w:jc w:val="both"/>
      </w:pPr>
      <w:r>
        <w:t xml:space="preserve">Whether the person or group has a significant interest in a substantial aspect of the matters to which the </w:t>
      </w:r>
      <w:r w:rsidR="002A2E57">
        <w:t>I</w:t>
      </w:r>
      <w:r>
        <w:t>nquiry relates;</w:t>
      </w:r>
    </w:p>
    <w:p w14:paraId="50C10D4B" w14:textId="77777777" w:rsidR="00400133" w:rsidRPr="006E669C" w:rsidRDefault="00400133" w:rsidP="004C45CF">
      <w:pPr>
        <w:pStyle w:val="NoSpacing"/>
        <w:numPr>
          <w:ilvl w:val="1"/>
          <w:numId w:val="1"/>
        </w:numPr>
        <w:spacing w:before="120" w:after="240"/>
        <w:ind w:left="1560" w:hanging="567"/>
        <w:jc w:val="both"/>
      </w:pPr>
      <w:r>
        <w:t xml:space="preserve">Whether the person or group may be subject to explicit or serious criticism during the Inquiry or in a report. </w:t>
      </w:r>
    </w:p>
    <w:p w14:paraId="7D212651" w14:textId="2D83753D" w:rsidR="00254629" w:rsidRPr="00235277" w:rsidRDefault="00400133" w:rsidP="004C45CF">
      <w:pPr>
        <w:pStyle w:val="NoSpacing"/>
        <w:numPr>
          <w:ilvl w:val="0"/>
          <w:numId w:val="1"/>
        </w:numPr>
        <w:spacing w:before="120" w:after="240"/>
        <w:ind w:left="567" w:hanging="567"/>
        <w:jc w:val="both"/>
        <w:rPr>
          <w:sz w:val="24"/>
          <w:szCs w:val="24"/>
        </w:rPr>
      </w:pPr>
      <w:r>
        <w:t xml:space="preserve">The </w:t>
      </w:r>
      <w:r w:rsidR="00D02826">
        <w:t>Inquiry</w:t>
      </w:r>
      <w:r w:rsidR="0047629B">
        <w:t xml:space="preserve"> is not obliged to designate every person or group who meets the criteria in s 17(2) as a core participant. The Inquiry</w:t>
      </w:r>
      <w:r>
        <w:t xml:space="preserve"> </w:t>
      </w:r>
      <w:r w:rsidR="0047629B">
        <w:t xml:space="preserve">has a discretion that will be exercised fairly, consistently and with an open mind. </w:t>
      </w:r>
    </w:p>
    <w:p w14:paraId="2DFC3B29" w14:textId="27356214" w:rsidR="006022E2" w:rsidRPr="00254629" w:rsidRDefault="006022E2" w:rsidP="004C45CF">
      <w:pPr>
        <w:pStyle w:val="NoSpacing"/>
        <w:numPr>
          <w:ilvl w:val="0"/>
          <w:numId w:val="1"/>
        </w:numPr>
        <w:spacing w:before="120" w:after="240"/>
        <w:ind w:left="567" w:hanging="567"/>
        <w:jc w:val="both"/>
        <w:rPr>
          <w:sz w:val="24"/>
          <w:szCs w:val="24"/>
        </w:rPr>
      </w:pPr>
      <w:r>
        <w:t xml:space="preserve">It will not be necessary to designate every survivor of abuse as a core participant.  </w:t>
      </w:r>
      <w:r w:rsidR="00101488">
        <w:t xml:space="preserve">Survivors are able to engage with the Inquiry in a </w:t>
      </w:r>
      <w:r w:rsidR="00185D71">
        <w:t xml:space="preserve">large </w:t>
      </w:r>
      <w:r w:rsidR="00101488">
        <w:t xml:space="preserve">number of ways </w:t>
      </w:r>
      <w:r w:rsidR="00C108DD">
        <w:t xml:space="preserve">whether or not they have core participant status.  </w:t>
      </w:r>
      <w:r w:rsidR="00556119">
        <w:t xml:space="preserve">In practical terms, it would not be possible to designate </w:t>
      </w:r>
      <w:r w:rsidR="00FE4F23">
        <w:t xml:space="preserve">every </w:t>
      </w:r>
      <w:r w:rsidR="00556119">
        <w:t xml:space="preserve">survivor </w:t>
      </w:r>
      <w:r w:rsidR="00185D71">
        <w:t xml:space="preserve">of abuse </w:t>
      </w:r>
      <w:r w:rsidR="00556119">
        <w:t xml:space="preserve">as a core participant, </w:t>
      </w:r>
      <w:r w:rsidR="00115A9A">
        <w:t>given the thousands of people affected.</w:t>
      </w:r>
    </w:p>
    <w:p w14:paraId="3EF69A81" w14:textId="4FBC0398" w:rsidR="000642F1" w:rsidRPr="000B404F" w:rsidRDefault="000F71AA" w:rsidP="004C45CF">
      <w:pPr>
        <w:pStyle w:val="NoSpacing"/>
        <w:numPr>
          <w:ilvl w:val="0"/>
          <w:numId w:val="1"/>
        </w:numPr>
        <w:spacing w:before="120" w:after="240"/>
        <w:ind w:left="567" w:hanging="567"/>
        <w:jc w:val="both"/>
      </w:pPr>
      <w:r>
        <w:rPr>
          <w:rFonts w:eastAsia="Times New Roman"/>
          <w:lang w:eastAsia="en-NZ"/>
        </w:rPr>
        <w:t>Core participant status attaches to a person or legal entity.</w:t>
      </w:r>
      <w:r>
        <w:t xml:space="preserve"> </w:t>
      </w:r>
      <w:r w:rsidR="00F43C67">
        <w:t xml:space="preserve">In some cases, </w:t>
      </w:r>
      <w:r w:rsidR="00F43C67">
        <w:rPr>
          <w:rFonts w:eastAsia="Times New Roman"/>
          <w:lang w:eastAsia="en-NZ"/>
        </w:rPr>
        <w:t>t</w:t>
      </w:r>
      <w:r w:rsidR="00400133">
        <w:rPr>
          <w:rFonts w:eastAsia="Times New Roman"/>
          <w:lang w:eastAsia="en-NZ"/>
        </w:rPr>
        <w:t xml:space="preserve">he </w:t>
      </w:r>
      <w:r w:rsidR="00D02826">
        <w:rPr>
          <w:rFonts w:eastAsia="Times New Roman"/>
          <w:lang w:eastAsia="en-NZ"/>
        </w:rPr>
        <w:t>Inquiry</w:t>
      </w:r>
      <w:r w:rsidR="00400133">
        <w:rPr>
          <w:rFonts w:eastAsia="Times New Roman"/>
          <w:lang w:eastAsia="en-NZ"/>
        </w:rPr>
        <w:t xml:space="preserve"> </w:t>
      </w:r>
      <w:r w:rsidR="0047629B">
        <w:rPr>
          <w:rFonts w:eastAsia="Times New Roman"/>
          <w:lang w:eastAsia="en-NZ"/>
        </w:rPr>
        <w:t xml:space="preserve">may </w:t>
      </w:r>
      <w:r w:rsidR="000D7105">
        <w:rPr>
          <w:rFonts w:eastAsia="Times New Roman"/>
          <w:lang w:eastAsia="en-NZ"/>
        </w:rPr>
        <w:t xml:space="preserve">group together designated core participant </w:t>
      </w:r>
      <w:r w:rsidR="0047629B">
        <w:rPr>
          <w:rFonts w:eastAsia="Times New Roman"/>
          <w:lang w:eastAsia="en-NZ"/>
        </w:rPr>
        <w:t xml:space="preserve">survivors </w:t>
      </w:r>
      <w:r>
        <w:rPr>
          <w:rFonts w:eastAsia="Times New Roman"/>
          <w:lang w:eastAsia="en-NZ"/>
        </w:rPr>
        <w:t>with a common interest and if it is appropriate to do so</w:t>
      </w:r>
      <w:r w:rsidR="00D02826">
        <w:rPr>
          <w:rFonts w:eastAsia="Times New Roman"/>
          <w:lang w:eastAsia="en-NZ"/>
        </w:rPr>
        <w:t xml:space="preserve">. </w:t>
      </w:r>
    </w:p>
    <w:p w14:paraId="6E8B7CD3" w14:textId="77777777" w:rsidR="000B404F" w:rsidRPr="000642F1" w:rsidRDefault="000B404F" w:rsidP="004C45CF">
      <w:pPr>
        <w:pStyle w:val="NoSpacing"/>
        <w:spacing w:before="120" w:after="240"/>
        <w:ind w:left="567"/>
        <w:jc w:val="both"/>
      </w:pPr>
    </w:p>
    <w:p w14:paraId="23DA9CB4" w14:textId="64BB11B7" w:rsidR="001412E2" w:rsidRDefault="00F722DD" w:rsidP="004C45CF">
      <w:pPr>
        <w:pStyle w:val="NoSpacing"/>
        <w:spacing w:before="120" w:after="240"/>
        <w:jc w:val="both"/>
        <w:rPr>
          <w:b/>
          <w:bCs/>
        </w:rPr>
      </w:pPr>
      <w:r>
        <w:rPr>
          <w:b/>
          <w:bCs/>
        </w:rPr>
        <w:t xml:space="preserve">SECTION 2 </w:t>
      </w:r>
      <w:r w:rsidR="00113AA1">
        <w:rPr>
          <w:b/>
          <w:bCs/>
        </w:rPr>
        <w:t>–</w:t>
      </w:r>
      <w:r>
        <w:rPr>
          <w:b/>
          <w:bCs/>
        </w:rPr>
        <w:t xml:space="preserve"> </w:t>
      </w:r>
      <w:r w:rsidR="00113AA1">
        <w:rPr>
          <w:b/>
          <w:bCs/>
        </w:rPr>
        <w:t xml:space="preserve">DESIGNATION AS A </w:t>
      </w:r>
      <w:r>
        <w:rPr>
          <w:b/>
          <w:bCs/>
        </w:rPr>
        <w:t>CORE PARTICIPANT</w:t>
      </w:r>
      <w:r w:rsidR="000642F1">
        <w:rPr>
          <w:b/>
          <w:bCs/>
        </w:rPr>
        <w:t xml:space="preserve"> </w:t>
      </w:r>
    </w:p>
    <w:p w14:paraId="77A391D0" w14:textId="77777777" w:rsidR="000B404F" w:rsidRPr="00DA520A" w:rsidRDefault="000B404F" w:rsidP="004C45CF">
      <w:pPr>
        <w:pStyle w:val="NoSpacing"/>
        <w:spacing w:before="120" w:after="240"/>
        <w:jc w:val="both"/>
        <w:rPr>
          <w:b/>
          <w:bCs/>
        </w:rPr>
      </w:pPr>
    </w:p>
    <w:p w14:paraId="7D537693" w14:textId="570F3020" w:rsidR="001412E2" w:rsidRDefault="001412E2" w:rsidP="004C45CF">
      <w:pPr>
        <w:pStyle w:val="NoSpacing"/>
        <w:numPr>
          <w:ilvl w:val="0"/>
          <w:numId w:val="1"/>
        </w:numPr>
        <w:spacing w:before="120" w:after="240"/>
        <w:ind w:left="567" w:hanging="567"/>
        <w:jc w:val="both"/>
      </w:pPr>
      <w:r>
        <w:t xml:space="preserve">A person or group may be designated </w:t>
      </w:r>
      <w:r w:rsidR="00C06685">
        <w:t xml:space="preserve">a </w:t>
      </w:r>
      <w:r>
        <w:t xml:space="preserve">core participant for </w:t>
      </w:r>
      <w:r w:rsidR="00C06685">
        <w:t xml:space="preserve">one or more </w:t>
      </w:r>
      <w:r w:rsidR="00DA520A">
        <w:t xml:space="preserve">matter or </w:t>
      </w:r>
      <w:r>
        <w:t>investigation conducted by the Inquiry</w:t>
      </w:r>
      <w:r w:rsidR="00C06685">
        <w:t>,</w:t>
      </w:r>
      <w:r>
        <w:t xml:space="preserve"> or for the </w:t>
      </w:r>
      <w:r w:rsidR="00DA520A">
        <w:t>duration</w:t>
      </w:r>
      <w:r>
        <w:t xml:space="preserve"> of the Inquiry. </w:t>
      </w:r>
    </w:p>
    <w:p w14:paraId="465951D5" w14:textId="5220318F" w:rsidR="0047629B" w:rsidRDefault="0047629B" w:rsidP="004C45CF">
      <w:pPr>
        <w:pStyle w:val="NoSpacing"/>
        <w:numPr>
          <w:ilvl w:val="0"/>
          <w:numId w:val="1"/>
        </w:numPr>
        <w:spacing w:before="120" w:after="240"/>
        <w:ind w:left="567" w:hanging="567"/>
        <w:jc w:val="both"/>
      </w:pPr>
      <w:r>
        <w:t>Core participants cease to be core participants</w:t>
      </w:r>
      <w:r w:rsidR="00B6596B">
        <w:t xml:space="preserve"> as directed by the Inquiry.</w:t>
      </w:r>
      <w:r>
        <w:t xml:space="preserve"> </w:t>
      </w:r>
    </w:p>
    <w:p w14:paraId="1816E406" w14:textId="2325CEAC" w:rsidR="00A65C97" w:rsidRDefault="0065011A" w:rsidP="004C45CF">
      <w:pPr>
        <w:pStyle w:val="NoSpacing"/>
        <w:numPr>
          <w:ilvl w:val="0"/>
          <w:numId w:val="1"/>
        </w:numPr>
        <w:spacing w:before="120" w:after="240"/>
        <w:ind w:left="567" w:hanging="567"/>
        <w:jc w:val="both"/>
      </w:pPr>
      <w:r>
        <w:t xml:space="preserve">Those designated as core participants may participate in the Inquiry </w:t>
      </w:r>
      <w:r w:rsidR="009D5E3D">
        <w:t xml:space="preserve">in accordance with its </w:t>
      </w:r>
      <w:r w:rsidR="0091357F">
        <w:t xml:space="preserve">procedures, </w:t>
      </w:r>
      <w:r w:rsidR="000A3221">
        <w:t xml:space="preserve">subject </w:t>
      </w:r>
      <w:r w:rsidR="00490547">
        <w:t xml:space="preserve">to </w:t>
      </w:r>
      <w:r w:rsidR="0091357F">
        <w:t xml:space="preserve">any directions from the Inquiry. </w:t>
      </w:r>
    </w:p>
    <w:p w14:paraId="34A33998" w14:textId="66968ACD" w:rsidR="00E52736" w:rsidRDefault="000642F1" w:rsidP="004C45CF">
      <w:pPr>
        <w:pStyle w:val="NoSpacing"/>
        <w:numPr>
          <w:ilvl w:val="0"/>
          <w:numId w:val="1"/>
        </w:numPr>
        <w:spacing w:before="120" w:after="240"/>
        <w:ind w:left="567" w:hanging="567"/>
        <w:jc w:val="both"/>
      </w:pPr>
      <w:r>
        <w:lastRenderedPageBreak/>
        <w:t xml:space="preserve">Core participants </w:t>
      </w:r>
      <w:r w:rsidR="0091357F">
        <w:t>may</w:t>
      </w:r>
      <w:r w:rsidR="00D02826">
        <w:t xml:space="preserve"> </w:t>
      </w:r>
      <w:r w:rsidR="00E52736">
        <w:t xml:space="preserve">be represented by a lawyer. </w:t>
      </w:r>
      <w:r w:rsidR="00BF094B">
        <w:t>Funding for l</w:t>
      </w:r>
      <w:r w:rsidR="00E52736">
        <w:t xml:space="preserve">egal assistance </w:t>
      </w:r>
      <w:r w:rsidR="00254629">
        <w:t xml:space="preserve">at public expense </w:t>
      </w:r>
      <w:r w:rsidR="00E52736">
        <w:t xml:space="preserve">may be available to </w:t>
      </w:r>
      <w:r w:rsidR="00254629">
        <w:t>all</w:t>
      </w:r>
      <w:r w:rsidR="00E52736">
        <w:t xml:space="preserve"> participants</w:t>
      </w:r>
      <w:r w:rsidR="00254629">
        <w:t xml:space="preserve"> </w:t>
      </w:r>
      <w:r w:rsidR="0051390C">
        <w:t xml:space="preserve">in the </w:t>
      </w:r>
      <w:r w:rsidR="002A2E57">
        <w:t>I</w:t>
      </w:r>
      <w:r w:rsidR="0051390C">
        <w:t xml:space="preserve">nquiry, </w:t>
      </w:r>
      <w:r w:rsidR="00254629">
        <w:t>including core</w:t>
      </w:r>
      <w:r w:rsidR="00E52736">
        <w:t xml:space="preserve"> participants</w:t>
      </w:r>
      <w:r w:rsidR="0051390C">
        <w:t>,</w:t>
      </w:r>
      <w:r w:rsidR="00E52736">
        <w:t xml:space="preserve"> under s</w:t>
      </w:r>
      <w:r w:rsidR="0051390C">
        <w:t> </w:t>
      </w:r>
      <w:r w:rsidR="00E52736">
        <w:t xml:space="preserve">18 of the Act. </w:t>
      </w:r>
      <w:r w:rsidR="00D40E9C">
        <w:t xml:space="preserve">See further </w:t>
      </w:r>
      <w:hyperlink r:id="rId12" w:history="1">
        <w:r w:rsidR="00D40E9C" w:rsidRPr="00D40E9C">
          <w:rPr>
            <w:rStyle w:val="Hyperlink"/>
          </w:rPr>
          <w:t>Practice Note 1</w:t>
        </w:r>
      </w:hyperlink>
      <w:r w:rsidR="00D40E9C">
        <w:t xml:space="preserve"> </w:t>
      </w:r>
      <w:r w:rsidR="002A2E57">
        <w:t>re-issued 2 September 2020</w:t>
      </w:r>
      <w:r w:rsidR="00D40E9C">
        <w:t>.</w:t>
      </w:r>
    </w:p>
    <w:p w14:paraId="0E019F28" w14:textId="7840A5C2" w:rsidR="00DA53E4" w:rsidRDefault="0032507B" w:rsidP="004C45CF">
      <w:pPr>
        <w:pStyle w:val="NoSpacing"/>
        <w:numPr>
          <w:ilvl w:val="0"/>
          <w:numId w:val="1"/>
        </w:numPr>
        <w:spacing w:before="120" w:after="240"/>
        <w:ind w:left="567" w:hanging="567"/>
        <w:jc w:val="both"/>
      </w:pPr>
      <w:r>
        <w:t xml:space="preserve">Where a core participant is represented by a lawyer or lawyers, the core participant must advise the Inquiry of that representation and from that point the Inquiry will communicate directly with the lawyer on behalf of the core participant. </w:t>
      </w:r>
      <w:r w:rsidR="00DA53E4">
        <w:t xml:space="preserve"> </w:t>
      </w:r>
    </w:p>
    <w:p w14:paraId="6323EE19" w14:textId="77777777" w:rsidR="000B404F" w:rsidRDefault="000B404F" w:rsidP="004C45CF">
      <w:pPr>
        <w:pStyle w:val="NoSpacing"/>
        <w:spacing w:before="120" w:after="240"/>
        <w:ind w:left="567"/>
        <w:jc w:val="both"/>
      </w:pPr>
    </w:p>
    <w:p w14:paraId="3563E16A" w14:textId="591DCDD3" w:rsidR="00E52736" w:rsidRDefault="00E52736" w:rsidP="004C45CF">
      <w:pPr>
        <w:pStyle w:val="NoSpacing"/>
        <w:spacing w:before="120" w:after="240"/>
        <w:jc w:val="both"/>
        <w:rPr>
          <w:b/>
          <w:bCs/>
        </w:rPr>
      </w:pPr>
      <w:r w:rsidRPr="00E52736">
        <w:rPr>
          <w:b/>
          <w:bCs/>
        </w:rPr>
        <w:t xml:space="preserve">SECTION </w:t>
      </w:r>
      <w:r w:rsidR="002422F5">
        <w:rPr>
          <w:b/>
          <w:bCs/>
        </w:rPr>
        <w:t>3</w:t>
      </w:r>
      <w:r w:rsidRPr="00E52736">
        <w:rPr>
          <w:b/>
          <w:bCs/>
        </w:rPr>
        <w:t xml:space="preserve"> – </w:t>
      </w:r>
      <w:r>
        <w:rPr>
          <w:b/>
          <w:bCs/>
        </w:rPr>
        <w:t>APPLICATIONS</w:t>
      </w:r>
    </w:p>
    <w:p w14:paraId="676DFBD4" w14:textId="77777777" w:rsidR="000B404F" w:rsidRPr="00E52736" w:rsidRDefault="000B404F" w:rsidP="004C45CF">
      <w:pPr>
        <w:pStyle w:val="NoSpacing"/>
        <w:spacing w:before="120" w:after="240"/>
        <w:jc w:val="both"/>
      </w:pPr>
    </w:p>
    <w:p w14:paraId="6CA2B3B8" w14:textId="77777777" w:rsidR="001C2E02" w:rsidRDefault="00E52736" w:rsidP="004C45CF">
      <w:pPr>
        <w:pStyle w:val="NoSpacing"/>
        <w:numPr>
          <w:ilvl w:val="0"/>
          <w:numId w:val="1"/>
        </w:numPr>
        <w:spacing w:before="120" w:after="240"/>
        <w:ind w:left="567" w:hanging="567"/>
        <w:jc w:val="both"/>
      </w:pPr>
      <w:r>
        <w:t xml:space="preserve">Applications for core participant status can be made at any time. </w:t>
      </w:r>
      <w:r w:rsidR="008C441F">
        <w:t>Applications must be in writin</w:t>
      </w:r>
      <w:r w:rsidR="00587CAE">
        <w:t>g</w:t>
      </w:r>
      <w:r w:rsidR="001C2E02">
        <w:t xml:space="preserve"> and</w:t>
      </w:r>
      <w:r w:rsidR="0047629B">
        <w:t xml:space="preserve"> </w:t>
      </w:r>
      <w:r w:rsidR="00587CAE">
        <w:t xml:space="preserve">must </w:t>
      </w:r>
      <w:r w:rsidR="001C2E02">
        <w:t>provide the following information:</w:t>
      </w:r>
    </w:p>
    <w:p w14:paraId="4E040467" w14:textId="6108D760" w:rsidR="001C2E02" w:rsidRDefault="001C2E02" w:rsidP="004C45CF">
      <w:pPr>
        <w:pStyle w:val="NoSpacing"/>
        <w:numPr>
          <w:ilvl w:val="1"/>
          <w:numId w:val="1"/>
        </w:numPr>
        <w:spacing w:before="120" w:after="240"/>
        <w:ind w:left="1560" w:hanging="567"/>
        <w:jc w:val="both"/>
      </w:pPr>
      <w:r>
        <w:t>Full name and personal contact details of the applicant</w:t>
      </w:r>
      <w:r w:rsidR="00721EDC">
        <w:t>,</w:t>
      </w:r>
      <w:r>
        <w:t xml:space="preserve"> if an individual;</w:t>
      </w:r>
    </w:p>
    <w:p w14:paraId="7AF8A10D" w14:textId="50A5591F" w:rsidR="001C2E02" w:rsidRDefault="001C2E02" w:rsidP="004C45CF">
      <w:pPr>
        <w:pStyle w:val="NoSpacing"/>
        <w:numPr>
          <w:ilvl w:val="1"/>
          <w:numId w:val="1"/>
        </w:numPr>
        <w:spacing w:before="120" w:after="240"/>
        <w:ind w:left="1560" w:hanging="567"/>
        <w:jc w:val="both"/>
      </w:pPr>
      <w:r>
        <w:t>Name and contact details of the group or organisation, and names of proposed key individuals and their roles in the group;</w:t>
      </w:r>
    </w:p>
    <w:p w14:paraId="054DA00B" w14:textId="68E82326" w:rsidR="001C2E02" w:rsidRDefault="001C2E02" w:rsidP="004C45CF">
      <w:pPr>
        <w:pStyle w:val="NoSpacing"/>
        <w:numPr>
          <w:ilvl w:val="1"/>
          <w:numId w:val="1"/>
        </w:numPr>
        <w:spacing w:before="120" w:after="240"/>
        <w:ind w:left="1560" w:hanging="567"/>
        <w:jc w:val="both"/>
      </w:pPr>
      <w:r>
        <w:t xml:space="preserve">Information </w:t>
      </w:r>
      <w:r w:rsidR="008C441F">
        <w:t>address</w:t>
      </w:r>
      <w:r>
        <w:t>ing</w:t>
      </w:r>
      <w:r w:rsidR="008C441F">
        <w:t xml:space="preserve"> the criteria in s 17(2) of the Act</w:t>
      </w:r>
      <w:r w:rsidR="00D40E9C">
        <w:t xml:space="preserve"> (as set out above in para</w:t>
      </w:r>
      <w:r w:rsidR="00721EDC">
        <w:t>graph</w:t>
      </w:r>
      <w:r w:rsidR="00D40E9C">
        <w:t xml:space="preserve"> [4])</w:t>
      </w:r>
      <w:r>
        <w:t>;</w:t>
      </w:r>
    </w:p>
    <w:p w14:paraId="56B8CB20" w14:textId="095785A0" w:rsidR="001C2E02" w:rsidRDefault="001C2E02" w:rsidP="004C45CF">
      <w:pPr>
        <w:pStyle w:val="NoSpacing"/>
        <w:numPr>
          <w:ilvl w:val="1"/>
          <w:numId w:val="1"/>
        </w:numPr>
        <w:spacing w:before="120" w:after="240"/>
        <w:ind w:left="1560" w:hanging="567"/>
        <w:jc w:val="both"/>
      </w:pPr>
      <w:r>
        <w:t>I</w:t>
      </w:r>
      <w:r w:rsidR="00587CAE">
        <w:t>nformation to support any</w:t>
      </w:r>
      <w:r w:rsidR="008C441F">
        <w:t xml:space="preserve"> other circumstance</w:t>
      </w:r>
      <w:r>
        <w:t>s</w:t>
      </w:r>
      <w:r w:rsidR="008C441F">
        <w:t xml:space="preserve"> considered relevant to the application</w:t>
      </w:r>
      <w:r w:rsidR="00CD17A9">
        <w:t xml:space="preserve"> including, for example, information as to how the applicant would </w:t>
      </w:r>
      <w:r w:rsidR="00D40E9C">
        <w:t>contribute</w:t>
      </w:r>
      <w:r w:rsidR="00CD17A9">
        <w:t xml:space="preserve"> to the aims of the Inquiry. </w:t>
      </w:r>
      <w:r>
        <w:t xml:space="preserve"> </w:t>
      </w:r>
    </w:p>
    <w:p w14:paraId="5806D43D" w14:textId="5C0CFCB6" w:rsidR="00F23EDB" w:rsidRPr="00F23EDB" w:rsidRDefault="001C2E02" w:rsidP="004C45CF">
      <w:pPr>
        <w:pStyle w:val="NoSpacing"/>
        <w:numPr>
          <w:ilvl w:val="0"/>
          <w:numId w:val="1"/>
        </w:numPr>
        <w:spacing w:before="120" w:after="240"/>
        <w:ind w:left="567" w:hanging="567"/>
        <w:jc w:val="both"/>
      </w:pPr>
      <w:r>
        <w:t xml:space="preserve">An application form is available on the Inquiry’s </w:t>
      </w:r>
      <w:hyperlink r:id="rId13" w:history="1">
        <w:r w:rsidRPr="00254F1A">
          <w:rPr>
            <w:rStyle w:val="Hyperlink"/>
          </w:rPr>
          <w:t>website</w:t>
        </w:r>
      </w:hyperlink>
      <w:r w:rsidR="002422F5">
        <w:t>.</w:t>
      </w:r>
      <w:r>
        <w:t xml:space="preserve"> </w:t>
      </w:r>
      <w:r w:rsidR="002422F5">
        <w:t xml:space="preserve">If </w:t>
      </w:r>
      <w:r>
        <w:t>an applicant wishes to receive it by post this can be arranged by phoning the Inquiry</w:t>
      </w:r>
      <w:r w:rsidR="00D40E9C">
        <w:t>’s contact centre</w:t>
      </w:r>
      <w:r>
        <w:t xml:space="preserve"> on </w:t>
      </w:r>
      <w:r w:rsidR="00F23EDB" w:rsidRPr="00F23EDB">
        <w:t>0800 222 727</w:t>
      </w:r>
      <w:r w:rsidR="00F23EDB">
        <w:t>.</w:t>
      </w:r>
    </w:p>
    <w:p w14:paraId="7833B3B9" w14:textId="3B23C257" w:rsidR="008C441F" w:rsidRDefault="00254629" w:rsidP="004C45CF">
      <w:pPr>
        <w:pStyle w:val="NoSpacing"/>
        <w:numPr>
          <w:ilvl w:val="0"/>
          <w:numId w:val="1"/>
        </w:numPr>
        <w:spacing w:before="120" w:after="240"/>
        <w:ind w:left="567" w:hanging="567"/>
        <w:jc w:val="both"/>
      </w:pPr>
      <w:r>
        <w:t xml:space="preserve">If insufficient information is provided to enable the Inquiry to consider the merit of the application, further information may be requested or the application may be declined. </w:t>
      </w:r>
    </w:p>
    <w:p w14:paraId="5F0F7392" w14:textId="3857C326" w:rsidR="00587CAE" w:rsidRDefault="008C441F" w:rsidP="004C45CF">
      <w:pPr>
        <w:pStyle w:val="NoSpacing"/>
        <w:numPr>
          <w:ilvl w:val="0"/>
          <w:numId w:val="1"/>
        </w:numPr>
        <w:spacing w:before="120" w:after="240"/>
        <w:ind w:left="567" w:hanging="567"/>
        <w:jc w:val="both"/>
      </w:pPr>
      <w:r>
        <w:t xml:space="preserve">Applications should be made to the Solicitor Assisting </w:t>
      </w:r>
      <w:r w:rsidR="003F05DC">
        <w:t>by email:</w:t>
      </w:r>
      <w:r w:rsidR="008A3FDE">
        <w:tab/>
      </w:r>
      <w:r w:rsidR="00D40E9C">
        <w:t xml:space="preserve"> </w:t>
      </w:r>
      <w:hyperlink r:id="rId14" w:history="1">
        <w:r w:rsidR="00D40E9C" w:rsidRPr="00A023F1">
          <w:rPr>
            <w:rStyle w:val="Hyperlink"/>
          </w:rPr>
          <w:t>solicitorassisting@abuseincare.org.nz</w:t>
        </w:r>
      </w:hyperlink>
      <w:r w:rsidR="00D40E9C">
        <w:t xml:space="preserve"> </w:t>
      </w:r>
      <w:r w:rsidR="003F05DC">
        <w:t xml:space="preserve">or by post to: </w:t>
      </w:r>
      <w:r w:rsidR="0047629B">
        <w:t xml:space="preserve">Solicitor Assisting, </w:t>
      </w:r>
      <w:r w:rsidR="00721EDC">
        <w:t xml:space="preserve">Royal Commission of Inquiry </w:t>
      </w:r>
      <w:r w:rsidR="002A2E57">
        <w:t xml:space="preserve">into </w:t>
      </w:r>
      <w:r w:rsidR="00721EDC">
        <w:t xml:space="preserve">Abuse in Care, </w:t>
      </w:r>
      <w:r w:rsidR="00587CAE">
        <w:t xml:space="preserve">PO Box 10071, The Terrace, Wellington 6143. </w:t>
      </w:r>
    </w:p>
    <w:p w14:paraId="21471152" w14:textId="50749A15" w:rsidR="00CD17A9" w:rsidRDefault="00CD17A9" w:rsidP="004C45CF">
      <w:pPr>
        <w:pStyle w:val="NoSpacing"/>
        <w:numPr>
          <w:ilvl w:val="0"/>
          <w:numId w:val="1"/>
        </w:numPr>
        <w:spacing w:before="120" w:after="240"/>
        <w:ind w:left="567" w:hanging="567"/>
        <w:jc w:val="both"/>
      </w:pPr>
      <w:r>
        <w:t xml:space="preserve">Applications for core participant status for a particular investigation or matter should be made as early as possible on announcement of the investigation by the Inquiry, although such applications will be considered at any time.  Applications for core participant status for the duration of the Inquiry will be considered at any time up until 30 June 2022. </w:t>
      </w:r>
    </w:p>
    <w:p w14:paraId="6DC595C4" w14:textId="0503DED3" w:rsidR="00E52736" w:rsidRDefault="00DA53E4" w:rsidP="004C45CF">
      <w:pPr>
        <w:pStyle w:val="NoSpacing"/>
        <w:numPr>
          <w:ilvl w:val="0"/>
          <w:numId w:val="1"/>
        </w:numPr>
        <w:spacing w:before="120" w:after="240"/>
        <w:ind w:left="567" w:hanging="567"/>
        <w:jc w:val="both"/>
      </w:pPr>
      <w:r>
        <w:t xml:space="preserve">Applications for core participant status will be </w:t>
      </w:r>
      <w:r w:rsidR="0047629B">
        <w:t>determined</w:t>
      </w:r>
      <w:r>
        <w:t xml:space="preserve"> by the C</w:t>
      </w:r>
      <w:r w:rsidR="0047629B">
        <w:t xml:space="preserve">hair in consultation with the Solicitor Assisting. Decisions </w:t>
      </w:r>
      <w:r w:rsidR="00254629">
        <w:t xml:space="preserve">on core participant status may be deferred if, for example, the applicant meets the criteria for core participant status for a particular investigation but that investigation has not yet begun. </w:t>
      </w:r>
    </w:p>
    <w:p w14:paraId="2B1CFE6E" w14:textId="74722133" w:rsidR="00C037DA" w:rsidRDefault="00D02826" w:rsidP="004C45CF">
      <w:pPr>
        <w:pStyle w:val="NoSpacing"/>
        <w:numPr>
          <w:ilvl w:val="0"/>
          <w:numId w:val="1"/>
        </w:numPr>
        <w:spacing w:before="120" w:after="240"/>
        <w:ind w:left="567" w:hanging="567"/>
        <w:jc w:val="both"/>
        <w:rPr>
          <w:lang w:eastAsia="en-NZ"/>
        </w:rPr>
      </w:pPr>
      <w:r>
        <w:t>Notice of the</w:t>
      </w:r>
      <w:r w:rsidR="00CD17A9">
        <w:t xml:space="preserve"> outcome of applications for core participant status will be given in writing by or on behalf of the Chair. </w:t>
      </w:r>
    </w:p>
    <w:p w14:paraId="5970A5D9" w14:textId="77777777" w:rsidR="000B404F" w:rsidRDefault="000B404F" w:rsidP="000B404F">
      <w:pPr>
        <w:pStyle w:val="NoSpacing"/>
        <w:spacing w:before="120" w:after="240"/>
        <w:ind w:left="567"/>
        <w:rPr>
          <w:lang w:eastAsia="en-NZ"/>
        </w:rPr>
      </w:pPr>
    </w:p>
    <w:p w14:paraId="4228B815" w14:textId="77777777" w:rsidR="000B404F" w:rsidRDefault="000B404F" w:rsidP="000B404F">
      <w:pPr>
        <w:pStyle w:val="NoSpacing"/>
        <w:rPr>
          <w:b/>
          <w:bCs/>
        </w:rPr>
      </w:pPr>
      <w:r>
        <w:rPr>
          <w:b/>
          <w:bCs/>
        </w:rPr>
        <w:lastRenderedPageBreak/>
        <w:t>Produced by:</w:t>
      </w:r>
    </w:p>
    <w:p w14:paraId="2F2AD7C5" w14:textId="77777777" w:rsidR="000B404F" w:rsidRDefault="000B404F" w:rsidP="000B404F">
      <w:pPr>
        <w:pStyle w:val="NoSpacing"/>
      </w:pPr>
    </w:p>
    <w:p w14:paraId="19A467C0" w14:textId="77777777" w:rsidR="000B404F" w:rsidRDefault="000B404F" w:rsidP="000B404F">
      <w:pPr>
        <w:pStyle w:val="NoSpacing"/>
        <w:rPr>
          <w:b/>
          <w:bCs/>
        </w:rPr>
      </w:pPr>
      <w:r>
        <w:rPr>
          <w:b/>
          <w:bCs/>
        </w:rPr>
        <w:t>The Royal Commission of Inquiry into Historical Abuse in</w:t>
      </w:r>
    </w:p>
    <w:p w14:paraId="532CF9A8" w14:textId="77777777" w:rsidR="000B404F" w:rsidRDefault="000B404F" w:rsidP="000B404F">
      <w:pPr>
        <w:pStyle w:val="NoSpacing"/>
        <w:rPr>
          <w:b/>
          <w:bCs/>
        </w:rPr>
      </w:pPr>
      <w:r>
        <w:rPr>
          <w:b/>
          <w:bCs/>
        </w:rPr>
        <w:t>State Care and in the Care of Faith-based Institutions</w:t>
      </w:r>
    </w:p>
    <w:p w14:paraId="7F7271C0" w14:textId="77777777" w:rsidR="000B404F" w:rsidRDefault="000B404F" w:rsidP="000B404F">
      <w:pPr>
        <w:pStyle w:val="NoSpacing"/>
      </w:pPr>
      <w:r>
        <w:t>PO Box 10071</w:t>
      </w:r>
    </w:p>
    <w:p w14:paraId="6482DD24" w14:textId="77777777" w:rsidR="000B404F" w:rsidRDefault="000B404F" w:rsidP="000B404F">
      <w:pPr>
        <w:pStyle w:val="NoSpacing"/>
      </w:pPr>
      <w:r>
        <w:t>The Terrace</w:t>
      </w:r>
    </w:p>
    <w:p w14:paraId="0B6A9ACD" w14:textId="77777777" w:rsidR="000B404F" w:rsidRDefault="000B404F" w:rsidP="000B404F">
      <w:pPr>
        <w:pStyle w:val="NoSpacing"/>
      </w:pPr>
      <w:r>
        <w:t>WELLINGTON 6143</w:t>
      </w:r>
    </w:p>
    <w:p w14:paraId="13C17375" w14:textId="77777777" w:rsidR="000B404F" w:rsidRDefault="000B404F" w:rsidP="000B404F">
      <w:pPr>
        <w:pStyle w:val="NoSpacing"/>
      </w:pPr>
    </w:p>
    <w:p w14:paraId="702F2701" w14:textId="77777777" w:rsidR="00DF105E" w:rsidRDefault="00DF105E" w:rsidP="000B404F">
      <w:pPr>
        <w:pStyle w:val="NoSpacing"/>
        <w:rPr>
          <w:b/>
          <w:bCs/>
        </w:rPr>
      </w:pPr>
    </w:p>
    <w:p w14:paraId="5EA06D64" w14:textId="7BD72B8F" w:rsidR="00DF105E" w:rsidRDefault="00591DAE" w:rsidP="000B404F">
      <w:pPr>
        <w:pStyle w:val="NoSpacing"/>
        <w:rPr>
          <w:b/>
          <w:bCs/>
        </w:rPr>
      </w:pPr>
      <w:r>
        <w:rPr>
          <w:b/>
          <w:bCs/>
        </w:rPr>
        <w:tab/>
      </w:r>
      <w:r>
        <w:rPr>
          <w:b/>
          <w:bCs/>
        </w:rPr>
        <w:tab/>
      </w:r>
      <w:r>
        <w:rPr>
          <w:noProof/>
        </w:rPr>
        <w:drawing>
          <wp:inline distT="0" distB="0" distL="0" distR="0" wp14:anchorId="08AF0C8E" wp14:editId="3E8163F3">
            <wp:extent cx="253365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inline>
        </w:drawing>
      </w:r>
      <w:bookmarkStart w:id="0" w:name="_GoBack"/>
      <w:bookmarkEnd w:id="0"/>
    </w:p>
    <w:p w14:paraId="47B272CA" w14:textId="77777777" w:rsidR="00DF105E" w:rsidRDefault="00DF105E" w:rsidP="000B404F">
      <w:pPr>
        <w:pStyle w:val="NoSpacing"/>
        <w:rPr>
          <w:b/>
          <w:bCs/>
        </w:rPr>
      </w:pPr>
    </w:p>
    <w:p w14:paraId="13416E4A" w14:textId="743245F3" w:rsidR="000B404F" w:rsidRDefault="000B404F" w:rsidP="000B404F">
      <w:pPr>
        <w:pStyle w:val="NoSpacing"/>
      </w:pPr>
      <w:r>
        <w:rPr>
          <w:b/>
          <w:bCs/>
        </w:rPr>
        <w:t>Signed:</w:t>
      </w:r>
      <w:r>
        <w:tab/>
      </w:r>
      <w:r>
        <w:tab/>
        <w:t>Judge Coral Shaw</w:t>
      </w:r>
    </w:p>
    <w:p w14:paraId="5030D38A" w14:textId="2E1DD6E2" w:rsidR="000B404F" w:rsidRDefault="000B404F" w:rsidP="000B404F">
      <w:pPr>
        <w:pStyle w:val="NoSpacing"/>
      </w:pPr>
      <w:r>
        <w:tab/>
      </w:r>
      <w:r>
        <w:tab/>
        <w:t>Chair</w:t>
      </w:r>
    </w:p>
    <w:p w14:paraId="49C971BF" w14:textId="501D7777" w:rsidR="00DF105E" w:rsidRDefault="00DF105E" w:rsidP="000B404F">
      <w:pPr>
        <w:pStyle w:val="NoSpacing"/>
      </w:pPr>
    </w:p>
    <w:p w14:paraId="157CEA39" w14:textId="77777777" w:rsidR="00DF105E" w:rsidRDefault="00DF105E" w:rsidP="000B404F">
      <w:pPr>
        <w:pStyle w:val="NoSpacing"/>
      </w:pPr>
    </w:p>
    <w:p w14:paraId="6A2A1811" w14:textId="7E026174" w:rsidR="00721EDC" w:rsidRDefault="000B404F" w:rsidP="00DF105E">
      <w:pPr>
        <w:pStyle w:val="NoSpacing"/>
        <w:rPr>
          <w:bCs/>
        </w:rPr>
      </w:pPr>
      <w:r>
        <w:rPr>
          <w:b/>
          <w:bCs/>
        </w:rPr>
        <w:t xml:space="preserve">Dated:  </w:t>
      </w:r>
      <w:r>
        <w:rPr>
          <w:b/>
          <w:bCs/>
        </w:rPr>
        <w:tab/>
      </w:r>
      <w:r>
        <w:rPr>
          <w:b/>
          <w:bCs/>
        </w:rPr>
        <w:tab/>
      </w:r>
      <w:r w:rsidR="0019100C">
        <w:rPr>
          <w:bCs/>
        </w:rPr>
        <w:t>30 January 2020</w:t>
      </w:r>
    </w:p>
    <w:p w14:paraId="3C61A710" w14:textId="7265C345" w:rsidR="00DC2164" w:rsidRPr="00DF105E" w:rsidRDefault="00DC2164" w:rsidP="00DF105E">
      <w:pPr>
        <w:pStyle w:val="NoSpacing"/>
        <w:rPr>
          <w:bCs/>
        </w:rPr>
      </w:pPr>
      <w:r>
        <w:rPr>
          <w:bCs/>
        </w:rPr>
        <w:tab/>
      </w:r>
      <w:r>
        <w:rPr>
          <w:bCs/>
        </w:rPr>
        <w:tab/>
        <w:t>Re-issued 2 September 2020</w:t>
      </w:r>
    </w:p>
    <w:p w14:paraId="4F6E8DC8" w14:textId="146E0D4A" w:rsidR="00C46ADD" w:rsidRPr="00721EDC" w:rsidRDefault="00C46ADD" w:rsidP="00721EDC">
      <w:pPr>
        <w:spacing w:before="120" w:after="240"/>
        <w:jc w:val="both"/>
        <w:rPr>
          <w:rFonts w:asciiTheme="minorHAnsi" w:hAnsiTheme="minorHAnsi" w:cstheme="minorHAnsi"/>
          <w:lang w:eastAsia="ar-SA"/>
        </w:rPr>
      </w:pPr>
    </w:p>
    <w:sectPr w:rsidR="00C46ADD" w:rsidRPr="00721EDC" w:rsidSect="00C9518C">
      <w:headerReference w:type="default" r:id="rId16"/>
      <w:pgSz w:w="11906" w:h="16838"/>
      <w:pgMar w:top="1440" w:right="1440" w:bottom="121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B46A" w14:textId="77777777" w:rsidR="00C94989" w:rsidRDefault="00C94989" w:rsidP="006454F4">
      <w:r>
        <w:separator/>
      </w:r>
    </w:p>
  </w:endnote>
  <w:endnote w:type="continuationSeparator" w:id="0">
    <w:p w14:paraId="119136D3" w14:textId="77777777" w:rsidR="00C94989" w:rsidRDefault="00C94989" w:rsidP="0064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09E89" w14:textId="77777777" w:rsidR="00C94989" w:rsidRDefault="00C94989" w:rsidP="006454F4">
      <w:r>
        <w:separator/>
      </w:r>
    </w:p>
  </w:footnote>
  <w:footnote w:type="continuationSeparator" w:id="0">
    <w:p w14:paraId="123485A0" w14:textId="77777777" w:rsidR="00C94989" w:rsidRDefault="00C94989" w:rsidP="0064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40AE" w14:textId="207797AC" w:rsidR="00D02826" w:rsidRDefault="00D02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29C"/>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3F33E9E"/>
    <w:multiLevelType w:val="hybridMultilevel"/>
    <w:tmpl w:val="EB408F3E"/>
    <w:lvl w:ilvl="0" w:tplc="1409000F">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B0785"/>
    <w:multiLevelType w:val="hybridMultilevel"/>
    <w:tmpl w:val="88EEA16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97D3984"/>
    <w:multiLevelType w:val="hybridMultilevel"/>
    <w:tmpl w:val="8DA0D502"/>
    <w:lvl w:ilvl="0" w:tplc="9E2C7A1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B74DD8"/>
    <w:multiLevelType w:val="multilevel"/>
    <w:tmpl w:val="51883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72D46"/>
    <w:multiLevelType w:val="hybridMultilevel"/>
    <w:tmpl w:val="F45E3D1A"/>
    <w:lvl w:ilvl="0" w:tplc="1409000F">
      <w:start w:val="2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4A7ACA"/>
    <w:multiLevelType w:val="hybridMultilevel"/>
    <w:tmpl w:val="F5BCB938"/>
    <w:lvl w:ilvl="0" w:tplc="0336B06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16C07253"/>
    <w:multiLevelType w:val="hybridMultilevel"/>
    <w:tmpl w:val="46BAA1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A015D2C"/>
    <w:multiLevelType w:val="hybridMultilevel"/>
    <w:tmpl w:val="7A3E35F0"/>
    <w:lvl w:ilvl="0" w:tplc="04090001">
      <w:start w:val="1"/>
      <w:numFmt w:val="bullet"/>
      <w:lvlText w:val=""/>
      <w:lvlJc w:val="left"/>
      <w:pPr>
        <w:ind w:left="4375" w:hanging="360"/>
      </w:pPr>
      <w:rPr>
        <w:rFonts w:ascii="Symbol" w:hAnsi="Symbol" w:hint="default"/>
      </w:rPr>
    </w:lvl>
    <w:lvl w:ilvl="1" w:tplc="04090003" w:tentative="1">
      <w:start w:val="1"/>
      <w:numFmt w:val="bullet"/>
      <w:lvlText w:val="o"/>
      <w:lvlJc w:val="left"/>
      <w:pPr>
        <w:ind w:left="5095" w:hanging="360"/>
      </w:pPr>
      <w:rPr>
        <w:rFonts w:ascii="Courier New" w:hAnsi="Courier New" w:cs="Courier New" w:hint="default"/>
      </w:rPr>
    </w:lvl>
    <w:lvl w:ilvl="2" w:tplc="04090005" w:tentative="1">
      <w:start w:val="1"/>
      <w:numFmt w:val="bullet"/>
      <w:lvlText w:val=""/>
      <w:lvlJc w:val="left"/>
      <w:pPr>
        <w:ind w:left="5815" w:hanging="360"/>
      </w:pPr>
      <w:rPr>
        <w:rFonts w:ascii="Wingdings" w:hAnsi="Wingdings" w:hint="default"/>
      </w:rPr>
    </w:lvl>
    <w:lvl w:ilvl="3" w:tplc="04090001" w:tentative="1">
      <w:start w:val="1"/>
      <w:numFmt w:val="bullet"/>
      <w:lvlText w:val=""/>
      <w:lvlJc w:val="left"/>
      <w:pPr>
        <w:ind w:left="6535" w:hanging="360"/>
      </w:pPr>
      <w:rPr>
        <w:rFonts w:ascii="Symbol" w:hAnsi="Symbol" w:hint="default"/>
      </w:rPr>
    </w:lvl>
    <w:lvl w:ilvl="4" w:tplc="04090003" w:tentative="1">
      <w:start w:val="1"/>
      <w:numFmt w:val="bullet"/>
      <w:lvlText w:val="o"/>
      <w:lvlJc w:val="left"/>
      <w:pPr>
        <w:ind w:left="7255" w:hanging="360"/>
      </w:pPr>
      <w:rPr>
        <w:rFonts w:ascii="Courier New" w:hAnsi="Courier New" w:cs="Courier New" w:hint="default"/>
      </w:rPr>
    </w:lvl>
    <w:lvl w:ilvl="5" w:tplc="04090005" w:tentative="1">
      <w:start w:val="1"/>
      <w:numFmt w:val="bullet"/>
      <w:lvlText w:val=""/>
      <w:lvlJc w:val="left"/>
      <w:pPr>
        <w:ind w:left="7975" w:hanging="360"/>
      </w:pPr>
      <w:rPr>
        <w:rFonts w:ascii="Wingdings" w:hAnsi="Wingdings" w:hint="default"/>
      </w:rPr>
    </w:lvl>
    <w:lvl w:ilvl="6" w:tplc="04090001" w:tentative="1">
      <w:start w:val="1"/>
      <w:numFmt w:val="bullet"/>
      <w:lvlText w:val=""/>
      <w:lvlJc w:val="left"/>
      <w:pPr>
        <w:ind w:left="8695" w:hanging="360"/>
      </w:pPr>
      <w:rPr>
        <w:rFonts w:ascii="Symbol" w:hAnsi="Symbol" w:hint="default"/>
      </w:rPr>
    </w:lvl>
    <w:lvl w:ilvl="7" w:tplc="04090003" w:tentative="1">
      <w:start w:val="1"/>
      <w:numFmt w:val="bullet"/>
      <w:lvlText w:val="o"/>
      <w:lvlJc w:val="left"/>
      <w:pPr>
        <w:ind w:left="9415" w:hanging="360"/>
      </w:pPr>
      <w:rPr>
        <w:rFonts w:ascii="Courier New" w:hAnsi="Courier New" w:cs="Courier New" w:hint="default"/>
      </w:rPr>
    </w:lvl>
    <w:lvl w:ilvl="8" w:tplc="04090005" w:tentative="1">
      <w:start w:val="1"/>
      <w:numFmt w:val="bullet"/>
      <w:lvlText w:val=""/>
      <w:lvlJc w:val="left"/>
      <w:pPr>
        <w:ind w:left="10135" w:hanging="360"/>
      </w:pPr>
      <w:rPr>
        <w:rFonts w:ascii="Wingdings" w:hAnsi="Wingdings" w:hint="default"/>
      </w:rPr>
    </w:lvl>
  </w:abstractNum>
  <w:abstractNum w:abstractNumId="9" w15:restartNumberingAfterBreak="0">
    <w:nsid w:val="1BA42B53"/>
    <w:multiLevelType w:val="hybridMultilevel"/>
    <w:tmpl w:val="D9AAE4D6"/>
    <w:lvl w:ilvl="0" w:tplc="9A58CC0E">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0" w15:restartNumberingAfterBreak="0">
    <w:nsid w:val="234E1AE5"/>
    <w:multiLevelType w:val="hybridMultilevel"/>
    <w:tmpl w:val="27AEA172"/>
    <w:lvl w:ilvl="0" w:tplc="B8F644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836A33"/>
    <w:multiLevelType w:val="hybridMultilevel"/>
    <w:tmpl w:val="F0522A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5D81A37"/>
    <w:multiLevelType w:val="hybridMultilevel"/>
    <w:tmpl w:val="0F849D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A95089"/>
    <w:multiLevelType w:val="hybridMultilevel"/>
    <w:tmpl w:val="89028FA4"/>
    <w:lvl w:ilvl="0" w:tplc="4EB4CB2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26B94342"/>
    <w:multiLevelType w:val="hybridMultilevel"/>
    <w:tmpl w:val="92460FDA"/>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D5972B7"/>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15:restartNumberingAfterBreak="0">
    <w:nsid w:val="2D9D15A7"/>
    <w:multiLevelType w:val="hybridMultilevel"/>
    <w:tmpl w:val="9A32F5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1B36AA7"/>
    <w:multiLevelType w:val="hybridMultilevel"/>
    <w:tmpl w:val="C95EBCE4"/>
    <w:lvl w:ilvl="0" w:tplc="807A300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8" w15:restartNumberingAfterBreak="0">
    <w:nsid w:val="35FC3EA9"/>
    <w:multiLevelType w:val="hybridMultilevel"/>
    <w:tmpl w:val="E79CE5F8"/>
    <w:lvl w:ilvl="0" w:tplc="7D220D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DC2CB2"/>
    <w:multiLevelType w:val="hybridMultilevel"/>
    <w:tmpl w:val="CA383FF8"/>
    <w:lvl w:ilvl="0" w:tplc="506E1BF4">
      <w:start w:val="1"/>
      <w:numFmt w:val="bullet"/>
      <w:lvlText w:val="-"/>
      <w:lvlJc w:val="left"/>
      <w:pPr>
        <w:ind w:left="1494" w:hanging="360"/>
      </w:pPr>
      <w:rPr>
        <w:rFonts w:ascii="Calibri" w:eastAsia="Times New Roman" w:hAnsi="Calibri" w:cs="Calibr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0" w15:restartNumberingAfterBreak="0">
    <w:nsid w:val="3A84226E"/>
    <w:multiLevelType w:val="hybridMultilevel"/>
    <w:tmpl w:val="044AE4D2"/>
    <w:lvl w:ilvl="0" w:tplc="780032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1" w15:restartNumberingAfterBreak="0">
    <w:nsid w:val="3C706708"/>
    <w:multiLevelType w:val="hybridMultilevel"/>
    <w:tmpl w:val="524EDC02"/>
    <w:lvl w:ilvl="0" w:tplc="25E0774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3EC54A40"/>
    <w:multiLevelType w:val="hybridMultilevel"/>
    <w:tmpl w:val="D93EB6DE"/>
    <w:lvl w:ilvl="0" w:tplc="E0E8C22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41AC254C"/>
    <w:multiLevelType w:val="hybridMultilevel"/>
    <w:tmpl w:val="92460FD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5201541"/>
    <w:multiLevelType w:val="hybridMultilevel"/>
    <w:tmpl w:val="27CE6A1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31C83"/>
    <w:multiLevelType w:val="hybridMultilevel"/>
    <w:tmpl w:val="0C8EE1B8"/>
    <w:lvl w:ilvl="0" w:tplc="28DC0AAE">
      <w:start w:val="16"/>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2375537"/>
    <w:multiLevelType w:val="hybridMultilevel"/>
    <w:tmpl w:val="ACBC3C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4015F45"/>
    <w:multiLevelType w:val="hybridMultilevel"/>
    <w:tmpl w:val="5D24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72D56"/>
    <w:multiLevelType w:val="hybridMultilevel"/>
    <w:tmpl w:val="AAD88B7E"/>
    <w:lvl w:ilvl="0" w:tplc="B28AD45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B5B6F12"/>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5C463FB9"/>
    <w:multiLevelType w:val="hybridMultilevel"/>
    <w:tmpl w:val="D9B0D50C"/>
    <w:lvl w:ilvl="0" w:tplc="DE3064E8">
      <w:start w:val="33"/>
      <w:numFmt w:val="decimal"/>
      <w:lvlText w:val="%1."/>
      <w:lvlJc w:val="left"/>
      <w:pPr>
        <w:ind w:left="360" w:hanging="360"/>
      </w:pPr>
      <w:rPr>
        <w:rFonts w:hint="default"/>
      </w:r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31" w15:restartNumberingAfterBreak="0">
    <w:nsid w:val="60B2456C"/>
    <w:multiLevelType w:val="hybridMultilevel"/>
    <w:tmpl w:val="F7DE8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BF26D2F"/>
    <w:multiLevelType w:val="hybridMultilevel"/>
    <w:tmpl w:val="EEAE130A"/>
    <w:lvl w:ilvl="0" w:tplc="9A3EE7AA">
      <w:start w:val="19"/>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3" w15:restartNumberingAfterBreak="0">
    <w:nsid w:val="6FCA5D65"/>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4" w15:restartNumberingAfterBreak="0">
    <w:nsid w:val="71DB3715"/>
    <w:multiLevelType w:val="hybridMultilevel"/>
    <w:tmpl w:val="D6ACFCBE"/>
    <w:lvl w:ilvl="0" w:tplc="7E6EE7D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5" w15:restartNumberingAfterBreak="0">
    <w:nsid w:val="71F940EB"/>
    <w:multiLevelType w:val="hybridMultilevel"/>
    <w:tmpl w:val="1FD69DFE"/>
    <w:lvl w:ilvl="0" w:tplc="378C562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4CE4DCE"/>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7" w15:restartNumberingAfterBreak="0">
    <w:nsid w:val="7ACB09DD"/>
    <w:multiLevelType w:val="hybridMultilevel"/>
    <w:tmpl w:val="79F89528"/>
    <w:lvl w:ilvl="0" w:tplc="98AEE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BAC58F9"/>
    <w:multiLevelType w:val="hybridMultilevel"/>
    <w:tmpl w:val="1A28F00A"/>
    <w:lvl w:ilvl="0" w:tplc="7F0A22D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7"/>
  </w:num>
  <w:num w:numId="4">
    <w:abstractNumId w:val="21"/>
  </w:num>
  <w:num w:numId="5">
    <w:abstractNumId w:val="20"/>
  </w:num>
  <w:num w:numId="6">
    <w:abstractNumId w:val="6"/>
  </w:num>
  <w:num w:numId="7">
    <w:abstractNumId w:val="19"/>
  </w:num>
  <w:num w:numId="8">
    <w:abstractNumId w:val="35"/>
  </w:num>
  <w:num w:numId="9">
    <w:abstractNumId w:val="12"/>
  </w:num>
  <w:num w:numId="10">
    <w:abstractNumId w:val="22"/>
  </w:num>
  <w:num w:numId="11">
    <w:abstractNumId w:val="24"/>
  </w:num>
  <w:num w:numId="12">
    <w:abstractNumId w:val="2"/>
  </w:num>
  <w:num w:numId="13">
    <w:abstractNumId w:val="8"/>
  </w:num>
  <w:num w:numId="14">
    <w:abstractNumId w:val="26"/>
  </w:num>
  <w:num w:numId="15">
    <w:abstractNumId w:val="7"/>
  </w:num>
  <w:num w:numId="16">
    <w:abstractNumId w:val="13"/>
  </w:num>
  <w:num w:numId="17">
    <w:abstractNumId w:val="5"/>
  </w:num>
  <w:num w:numId="18">
    <w:abstractNumId w:val="27"/>
  </w:num>
  <w:num w:numId="19">
    <w:abstractNumId w:val="10"/>
  </w:num>
  <w:num w:numId="20">
    <w:abstractNumId w:val="3"/>
  </w:num>
  <w:num w:numId="21">
    <w:abstractNumId w:val="31"/>
  </w:num>
  <w:num w:numId="22">
    <w:abstractNumId w:val="28"/>
  </w:num>
  <w:num w:numId="23">
    <w:abstractNumId w:val="23"/>
  </w:num>
  <w:num w:numId="24">
    <w:abstractNumId w:val="11"/>
  </w:num>
  <w:num w:numId="25">
    <w:abstractNumId w:val="30"/>
  </w:num>
  <w:num w:numId="26">
    <w:abstractNumId w:val="14"/>
  </w:num>
  <w:num w:numId="27">
    <w:abstractNumId w:val="32"/>
  </w:num>
  <w:num w:numId="28">
    <w:abstractNumId w:val="1"/>
  </w:num>
  <w:num w:numId="29">
    <w:abstractNumId w:val="25"/>
  </w:num>
  <w:num w:numId="30">
    <w:abstractNumId w:val="37"/>
  </w:num>
  <w:num w:numId="31">
    <w:abstractNumId w:val="34"/>
  </w:num>
  <w:num w:numId="32">
    <w:abstractNumId w:val="36"/>
  </w:num>
  <w:num w:numId="33">
    <w:abstractNumId w:val="9"/>
  </w:num>
  <w:num w:numId="34">
    <w:abstractNumId w:val="18"/>
  </w:num>
  <w:num w:numId="35">
    <w:abstractNumId w:val="38"/>
  </w:num>
  <w:num w:numId="36">
    <w:abstractNumId w:val="16"/>
  </w:num>
  <w:num w:numId="37">
    <w:abstractNumId w:val="33"/>
  </w:num>
  <w:num w:numId="38">
    <w:abstractNumId w:val="1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C"/>
    <w:rsid w:val="00001133"/>
    <w:rsid w:val="000025CF"/>
    <w:rsid w:val="000033CD"/>
    <w:rsid w:val="00006314"/>
    <w:rsid w:val="00007919"/>
    <w:rsid w:val="00011DCD"/>
    <w:rsid w:val="00012CFC"/>
    <w:rsid w:val="00020552"/>
    <w:rsid w:val="0002470D"/>
    <w:rsid w:val="000260C3"/>
    <w:rsid w:val="000260F4"/>
    <w:rsid w:val="00031EC0"/>
    <w:rsid w:val="00033060"/>
    <w:rsid w:val="00033502"/>
    <w:rsid w:val="00037372"/>
    <w:rsid w:val="00037EA6"/>
    <w:rsid w:val="00040CED"/>
    <w:rsid w:val="00046A9C"/>
    <w:rsid w:val="000541D9"/>
    <w:rsid w:val="00054BDF"/>
    <w:rsid w:val="00055333"/>
    <w:rsid w:val="00055E1A"/>
    <w:rsid w:val="00060CCA"/>
    <w:rsid w:val="000642F1"/>
    <w:rsid w:val="00065458"/>
    <w:rsid w:val="00065E4B"/>
    <w:rsid w:val="0006788C"/>
    <w:rsid w:val="00067BD7"/>
    <w:rsid w:val="0007021E"/>
    <w:rsid w:val="00070E97"/>
    <w:rsid w:val="000726DC"/>
    <w:rsid w:val="0007338B"/>
    <w:rsid w:val="00077301"/>
    <w:rsid w:val="00080CA7"/>
    <w:rsid w:val="00081635"/>
    <w:rsid w:val="000843C8"/>
    <w:rsid w:val="00084FB7"/>
    <w:rsid w:val="00087B87"/>
    <w:rsid w:val="00090577"/>
    <w:rsid w:val="00090BA9"/>
    <w:rsid w:val="00090F05"/>
    <w:rsid w:val="00093E6B"/>
    <w:rsid w:val="00094DB4"/>
    <w:rsid w:val="000964AF"/>
    <w:rsid w:val="0009790A"/>
    <w:rsid w:val="000A07EB"/>
    <w:rsid w:val="000A0E05"/>
    <w:rsid w:val="000A2D03"/>
    <w:rsid w:val="000A3221"/>
    <w:rsid w:val="000A3656"/>
    <w:rsid w:val="000A377F"/>
    <w:rsid w:val="000B38CB"/>
    <w:rsid w:val="000B404F"/>
    <w:rsid w:val="000B6793"/>
    <w:rsid w:val="000C73FA"/>
    <w:rsid w:val="000D1B50"/>
    <w:rsid w:val="000D1CFF"/>
    <w:rsid w:val="000D3657"/>
    <w:rsid w:val="000D5423"/>
    <w:rsid w:val="000D648E"/>
    <w:rsid w:val="000D70F9"/>
    <w:rsid w:val="000D7105"/>
    <w:rsid w:val="000D773B"/>
    <w:rsid w:val="000D7B2E"/>
    <w:rsid w:val="000E1BBF"/>
    <w:rsid w:val="000E6DE1"/>
    <w:rsid w:val="000F0EA5"/>
    <w:rsid w:val="000F1226"/>
    <w:rsid w:val="000F49B0"/>
    <w:rsid w:val="000F4D56"/>
    <w:rsid w:val="000F4DE7"/>
    <w:rsid w:val="000F71AA"/>
    <w:rsid w:val="000F71C9"/>
    <w:rsid w:val="000F7A58"/>
    <w:rsid w:val="0010134E"/>
    <w:rsid w:val="00101488"/>
    <w:rsid w:val="001020DA"/>
    <w:rsid w:val="001026F4"/>
    <w:rsid w:val="00103559"/>
    <w:rsid w:val="00103579"/>
    <w:rsid w:val="00106A70"/>
    <w:rsid w:val="00107F41"/>
    <w:rsid w:val="00111B1B"/>
    <w:rsid w:val="00113AA1"/>
    <w:rsid w:val="00114572"/>
    <w:rsid w:val="00115A9A"/>
    <w:rsid w:val="00116182"/>
    <w:rsid w:val="001171A5"/>
    <w:rsid w:val="00120B51"/>
    <w:rsid w:val="001216F6"/>
    <w:rsid w:val="00121AFE"/>
    <w:rsid w:val="001254B2"/>
    <w:rsid w:val="0013013B"/>
    <w:rsid w:val="00130213"/>
    <w:rsid w:val="00131E4E"/>
    <w:rsid w:val="00134AE1"/>
    <w:rsid w:val="001356DD"/>
    <w:rsid w:val="0013796C"/>
    <w:rsid w:val="0014030D"/>
    <w:rsid w:val="00140E7D"/>
    <w:rsid w:val="001412A8"/>
    <w:rsid w:val="001412E2"/>
    <w:rsid w:val="00142F4A"/>
    <w:rsid w:val="00144D65"/>
    <w:rsid w:val="001453DF"/>
    <w:rsid w:val="00145F8D"/>
    <w:rsid w:val="00150346"/>
    <w:rsid w:val="001519F2"/>
    <w:rsid w:val="001548FA"/>
    <w:rsid w:val="00156394"/>
    <w:rsid w:val="001618ED"/>
    <w:rsid w:val="0016492A"/>
    <w:rsid w:val="001653C3"/>
    <w:rsid w:val="0017369D"/>
    <w:rsid w:val="00174D5B"/>
    <w:rsid w:val="00180B11"/>
    <w:rsid w:val="00183DC5"/>
    <w:rsid w:val="00183ED2"/>
    <w:rsid w:val="00185D71"/>
    <w:rsid w:val="0018742E"/>
    <w:rsid w:val="00190D9E"/>
    <w:rsid w:val="0019100C"/>
    <w:rsid w:val="001921C5"/>
    <w:rsid w:val="001A06BD"/>
    <w:rsid w:val="001A1BF7"/>
    <w:rsid w:val="001A2D32"/>
    <w:rsid w:val="001A2F9E"/>
    <w:rsid w:val="001B0E7E"/>
    <w:rsid w:val="001B3044"/>
    <w:rsid w:val="001B3FDF"/>
    <w:rsid w:val="001C086B"/>
    <w:rsid w:val="001C2603"/>
    <w:rsid w:val="001C2E02"/>
    <w:rsid w:val="001C2EB7"/>
    <w:rsid w:val="001C3E71"/>
    <w:rsid w:val="001C7799"/>
    <w:rsid w:val="001D4401"/>
    <w:rsid w:val="001D5110"/>
    <w:rsid w:val="001D51DB"/>
    <w:rsid w:val="001E2065"/>
    <w:rsid w:val="001E2545"/>
    <w:rsid w:val="001E2928"/>
    <w:rsid w:val="001E53D2"/>
    <w:rsid w:val="001E5C71"/>
    <w:rsid w:val="001E6348"/>
    <w:rsid w:val="001F0F7E"/>
    <w:rsid w:val="001F1933"/>
    <w:rsid w:val="001F1C60"/>
    <w:rsid w:val="001F3B8F"/>
    <w:rsid w:val="00203121"/>
    <w:rsid w:val="00203F11"/>
    <w:rsid w:val="0020452E"/>
    <w:rsid w:val="00207542"/>
    <w:rsid w:val="00213140"/>
    <w:rsid w:val="0021433F"/>
    <w:rsid w:val="00222E9A"/>
    <w:rsid w:val="00224C2D"/>
    <w:rsid w:val="002265F5"/>
    <w:rsid w:val="002274FB"/>
    <w:rsid w:val="0023010D"/>
    <w:rsid w:val="00235277"/>
    <w:rsid w:val="00235930"/>
    <w:rsid w:val="002368FB"/>
    <w:rsid w:val="00236BEE"/>
    <w:rsid w:val="00241427"/>
    <w:rsid w:val="0024188E"/>
    <w:rsid w:val="002422F5"/>
    <w:rsid w:val="00242E8C"/>
    <w:rsid w:val="00245007"/>
    <w:rsid w:val="002462F0"/>
    <w:rsid w:val="002501F4"/>
    <w:rsid w:val="002505DC"/>
    <w:rsid w:val="002508B6"/>
    <w:rsid w:val="00250A90"/>
    <w:rsid w:val="00250ED6"/>
    <w:rsid w:val="00251D12"/>
    <w:rsid w:val="00254547"/>
    <w:rsid w:val="00254629"/>
    <w:rsid w:val="00254F1A"/>
    <w:rsid w:val="00254F32"/>
    <w:rsid w:val="00256296"/>
    <w:rsid w:val="002566B7"/>
    <w:rsid w:val="00257D90"/>
    <w:rsid w:val="0026138F"/>
    <w:rsid w:val="002616D5"/>
    <w:rsid w:val="00262CB2"/>
    <w:rsid w:val="00263C16"/>
    <w:rsid w:val="00266513"/>
    <w:rsid w:val="002669D1"/>
    <w:rsid w:val="002702A4"/>
    <w:rsid w:val="00272A2B"/>
    <w:rsid w:val="002772CD"/>
    <w:rsid w:val="00277B9F"/>
    <w:rsid w:val="002812F0"/>
    <w:rsid w:val="002827B3"/>
    <w:rsid w:val="00282E20"/>
    <w:rsid w:val="0029250D"/>
    <w:rsid w:val="00293135"/>
    <w:rsid w:val="00294D19"/>
    <w:rsid w:val="002A00B8"/>
    <w:rsid w:val="002A0A08"/>
    <w:rsid w:val="002A1179"/>
    <w:rsid w:val="002A2466"/>
    <w:rsid w:val="002A2E57"/>
    <w:rsid w:val="002A6B93"/>
    <w:rsid w:val="002A75B0"/>
    <w:rsid w:val="002B18C9"/>
    <w:rsid w:val="002B2689"/>
    <w:rsid w:val="002B3174"/>
    <w:rsid w:val="002B4793"/>
    <w:rsid w:val="002B5183"/>
    <w:rsid w:val="002B773C"/>
    <w:rsid w:val="002C04F2"/>
    <w:rsid w:val="002C20D1"/>
    <w:rsid w:val="002C2356"/>
    <w:rsid w:val="002C2EF0"/>
    <w:rsid w:val="002C3C75"/>
    <w:rsid w:val="002D0ACD"/>
    <w:rsid w:val="002D0D52"/>
    <w:rsid w:val="002D170F"/>
    <w:rsid w:val="002D4008"/>
    <w:rsid w:val="002D4F4A"/>
    <w:rsid w:val="002D76CC"/>
    <w:rsid w:val="002E016D"/>
    <w:rsid w:val="002E20F6"/>
    <w:rsid w:val="002E3338"/>
    <w:rsid w:val="002E53E9"/>
    <w:rsid w:val="002E5D26"/>
    <w:rsid w:val="002E7E36"/>
    <w:rsid w:val="002F02C7"/>
    <w:rsid w:val="002F02CC"/>
    <w:rsid w:val="002F0318"/>
    <w:rsid w:val="002F1433"/>
    <w:rsid w:val="002F4594"/>
    <w:rsid w:val="002F5A42"/>
    <w:rsid w:val="003024E3"/>
    <w:rsid w:val="00302F2F"/>
    <w:rsid w:val="003045F0"/>
    <w:rsid w:val="00307567"/>
    <w:rsid w:val="00311431"/>
    <w:rsid w:val="00311BEF"/>
    <w:rsid w:val="0031207D"/>
    <w:rsid w:val="00312218"/>
    <w:rsid w:val="003125F1"/>
    <w:rsid w:val="00313F43"/>
    <w:rsid w:val="00315114"/>
    <w:rsid w:val="00316046"/>
    <w:rsid w:val="0032121B"/>
    <w:rsid w:val="00322272"/>
    <w:rsid w:val="00323204"/>
    <w:rsid w:val="00323879"/>
    <w:rsid w:val="0032507B"/>
    <w:rsid w:val="0032601F"/>
    <w:rsid w:val="00327001"/>
    <w:rsid w:val="00330D88"/>
    <w:rsid w:val="00332556"/>
    <w:rsid w:val="0033407C"/>
    <w:rsid w:val="003349F3"/>
    <w:rsid w:val="003360C6"/>
    <w:rsid w:val="0033744F"/>
    <w:rsid w:val="00337A08"/>
    <w:rsid w:val="003427D0"/>
    <w:rsid w:val="00346A69"/>
    <w:rsid w:val="00357276"/>
    <w:rsid w:val="00364D8D"/>
    <w:rsid w:val="00367FCE"/>
    <w:rsid w:val="0037207F"/>
    <w:rsid w:val="003730E9"/>
    <w:rsid w:val="00373A86"/>
    <w:rsid w:val="0037606A"/>
    <w:rsid w:val="003765F3"/>
    <w:rsid w:val="00377297"/>
    <w:rsid w:val="003773A3"/>
    <w:rsid w:val="0039252D"/>
    <w:rsid w:val="00393FD8"/>
    <w:rsid w:val="00394F24"/>
    <w:rsid w:val="00395432"/>
    <w:rsid w:val="00395AF4"/>
    <w:rsid w:val="00396342"/>
    <w:rsid w:val="0039690F"/>
    <w:rsid w:val="003A3127"/>
    <w:rsid w:val="003B0A35"/>
    <w:rsid w:val="003B3DF3"/>
    <w:rsid w:val="003B54C6"/>
    <w:rsid w:val="003B720E"/>
    <w:rsid w:val="003C70DC"/>
    <w:rsid w:val="003D21CA"/>
    <w:rsid w:val="003E15C4"/>
    <w:rsid w:val="003E5FD6"/>
    <w:rsid w:val="003F05DC"/>
    <w:rsid w:val="003F0AB5"/>
    <w:rsid w:val="003F1263"/>
    <w:rsid w:val="003F3657"/>
    <w:rsid w:val="003F3AC4"/>
    <w:rsid w:val="003F6FBA"/>
    <w:rsid w:val="00400133"/>
    <w:rsid w:val="00401021"/>
    <w:rsid w:val="004016EE"/>
    <w:rsid w:val="00401781"/>
    <w:rsid w:val="004020CB"/>
    <w:rsid w:val="00404474"/>
    <w:rsid w:val="00404775"/>
    <w:rsid w:val="0040519D"/>
    <w:rsid w:val="00405C8D"/>
    <w:rsid w:val="00406A6F"/>
    <w:rsid w:val="00412EFE"/>
    <w:rsid w:val="0041641D"/>
    <w:rsid w:val="00420003"/>
    <w:rsid w:val="00421B92"/>
    <w:rsid w:val="00421FC3"/>
    <w:rsid w:val="00423385"/>
    <w:rsid w:val="00423A3D"/>
    <w:rsid w:val="004243EB"/>
    <w:rsid w:val="0042449A"/>
    <w:rsid w:val="004246A3"/>
    <w:rsid w:val="00426DFA"/>
    <w:rsid w:val="004275D0"/>
    <w:rsid w:val="00431B0D"/>
    <w:rsid w:val="00434233"/>
    <w:rsid w:val="00434E38"/>
    <w:rsid w:val="004350F5"/>
    <w:rsid w:val="00435743"/>
    <w:rsid w:val="0043656E"/>
    <w:rsid w:val="00440957"/>
    <w:rsid w:val="0044279C"/>
    <w:rsid w:val="00443169"/>
    <w:rsid w:val="00443A5F"/>
    <w:rsid w:val="0044765E"/>
    <w:rsid w:val="00450E39"/>
    <w:rsid w:val="004517A1"/>
    <w:rsid w:val="00454BE8"/>
    <w:rsid w:val="004573C1"/>
    <w:rsid w:val="00457AC4"/>
    <w:rsid w:val="00460E8C"/>
    <w:rsid w:val="00461AB9"/>
    <w:rsid w:val="00462F26"/>
    <w:rsid w:val="004633E4"/>
    <w:rsid w:val="004645F1"/>
    <w:rsid w:val="0046521E"/>
    <w:rsid w:val="00465AAF"/>
    <w:rsid w:val="0047629B"/>
    <w:rsid w:val="00477D7F"/>
    <w:rsid w:val="004813D9"/>
    <w:rsid w:val="004826E9"/>
    <w:rsid w:val="004827AA"/>
    <w:rsid w:val="00485758"/>
    <w:rsid w:val="00485E3A"/>
    <w:rsid w:val="00487AB0"/>
    <w:rsid w:val="00490547"/>
    <w:rsid w:val="00490948"/>
    <w:rsid w:val="0049216F"/>
    <w:rsid w:val="00492E03"/>
    <w:rsid w:val="004A4864"/>
    <w:rsid w:val="004A6490"/>
    <w:rsid w:val="004B05F7"/>
    <w:rsid w:val="004B0B7E"/>
    <w:rsid w:val="004B1B2F"/>
    <w:rsid w:val="004B1D6F"/>
    <w:rsid w:val="004B1EE5"/>
    <w:rsid w:val="004B3B54"/>
    <w:rsid w:val="004C3CDE"/>
    <w:rsid w:val="004C45CF"/>
    <w:rsid w:val="004C6B3D"/>
    <w:rsid w:val="004D1D10"/>
    <w:rsid w:val="004D38CB"/>
    <w:rsid w:val="004D623A"/>
    <w:rsid w:val="004D7F0A"/>
    <w:rsid w:val="004E2A54"/>
    <w:rsid w:val="004E3C25"/>
    <w:rsid w:val="004F1CC4"/>
    <w:rsid w:val="004F2D6E"/>
    <w:rsid w:val="004F3938"/>
    <w:rsid w:val="004F73B0"/>
    <w:rsid w:val="00500510"/>
    <w:rsid w:val="0050186A"/>
    <w:rsid w:val="00502DD2"/>
    <w:rsid w:val="005077DA"/>
    <w:rsid w:val="00510330"/>
    <w:rsid w:val="005119C8"/>
    <w:rsid w:val="00511BD7"/>
    <w:rsid w:val="0051390C"/>
    <w:rsid w:val="00514C85"/>
    <w:rsid w:val="00515808"/>
    <w:rsid w:val="0051753B"/>
    <w:rsid w:val="0052014D"/>
    <w:rsid w:val="005263A6"/>
    <w:rsid w:val="005275C2"/>
    <w:rsid w:val="00527D61"/>
    <w:rsid w:val="00527DCE"/>
    <w:rsid w:val="00530C79"/>
    <w:rsid w:val="0053196A"/>
    <w:rsid w:val="00533086"/>
    <w:rsid w:val="005337B3"/>
    <w:rsid w:val="00534116"/>
    <w:rsid w:val="005401D4"/>
    <w:rsid w:val="00547257"/>
    <w:rsid w:val="005477DC"/>
    <w:rsid w:val="00551323"/>
    <w:rsid w:val="005515DF"/>
    <w:rsid w:val="005524CD"/>
    <w:rsid w:val="00552FE8"/>
    <w:rsid w:val="00556119"/>
    <w:rsid w:val="005631DC"/>
    <w:rsid w:val="00565104"/>
    <w:rsid w:val="005743F1"/>
    <w:rsid w:val="00576A15"/>
    <w:rsid w:val="00584EBE"/>
    <w:rsid w:val="005853B0"/>
    <w:rsid w:val="00586209"/>
    <w:rsid w:val="00586C9D"/>
    <w:rsid w:val="00587CAE"/>
    <w:rsid w:val="00590EE0"/>
    <w:rsid w:val="00591DAE"/>
    <w:rsid w:val="005921E9"/>
    <w:rsid w:val="00592775"/>
    <w:rsid w:val="00593615"/>
    <w:rsid w:val="005939EC"/>
    <w:rsid w:val="00594190"/>
    <w:rsid w:val="005942F4"/>
    <w:rsid w:val="0059550E"/>
    <w:rsid w:val="00596072"/>
    <w:rsid w:val="005A0EEB"/>
    <w:rsid w:val="005A13EA"/>
    <w:rsid w:val="005A1502"/>
    <w:rsid w:val="005A2AC0"/>
    <w:rsid w:val="005A3750"/>
    <w:rsid w:val="005A386C"/>
    <w:rsid w:val="005A458A"/>
    <w:rsid w:val="005A5B97"/>
    <w:rsid w:val="005A5F3C"/>
    <w:rsid w:val="005B1CB4"/>
    <w:rsid w:val="005B1E82"/>
    <w:rsid w:val="005B38F9"/>
    <w:rsid w:val="005B4F08"/>
    <w:rsid w:val="005B517E"/>
    <w:rsid w:val="005B5535"/>
    <w:rsid w:val="005B6011"/>
    <w:rsid w:val="005B7AA5"/>
    <w:rsid w:val="005C1856"/>
    <w:rsid w:val="005C1FCA"/>
    <w:rsid w:val="005C2829"/>
    <w:rsid w:val="005C43D4"/>
    <w:rsid w:val="005C4FD3"/>
    <w:rsid w:val="005C5CF8"/>
    <w:rsid w:val="005C5DD2"/>
    <w:rsid w:val="005C7BBC"/>
    <w:rsid w:val="005D047A"/>
    <w:rsid w:val="005D091A"/>
    <w:rsid w:val="005D1324"/>
    <w:rsid w:val="005D159F"/>
    <w:rsid w:val="005D5C3B"/>
    <w:rsid w:val="005D6C8F"/>
    <w:rsid w:val="005D6DFC"/>
    <w:rsid w:val="005E0419"/>
    <w:rsid w:val="005E31C2"/>
    <w:rsid w:val="005E3C08"/>
    <w:rsid w:val="005E5D06"/>
    <w:rsid w:val="005E7C40"/>
    <w:rsid w:val="005F073E"/>
    <w:rsid w:val="005F2840"/>
    <w:rsid w:val="005F7A99"/>
    <w:rsid w:val="005F7AB4"/>
    <w:rsid w:val="00600ED9"/>
    <w:rsid w:val="006022E2"/>
    <w:rsid w:val="00610424"/>
    <w:rsid w:val="00612164"/>
    <w:rsid w:val="00612197"/>
    <w:rsid w:val="00613D3F"/>
    <w:rsid w:val="00614BF5"/>
    <w:rsid w:val="00614C31"/>
    <w:rsid w:val="006167E6"/>
    <w:rsid w:val="00620BDD"/>
    <w:rsid w:val="00624639"/>
    <w:rsid w:val="00625E28"/>
    <w:rsid w:val="00631DD1"/>
    <w:rsid w:val="006325FD"/>
    <w:rsid w:val="00632DB7"/>
    <w:rsid w:val="00636020"/>
    <w:rsid w:val="00636B73"/>
    <w:rsid w:val="00637415"/>
    <w:rsid w:val="00641288"/>
    <w:rsid w:val="006454F4"/>
    <w:rsid w:val="006469C9"/>
    <w:rsid w:val="00647088"/>
    <w:rsid w:val="006476F5"/>
    <w:rsid w:val="00647CE0"/>
    <w:rsid w:val="0065011A"/>
    <w:rsid w:val="0065358F"/>
    <w:rsid w:val="006536D0"/>
    <w:rsid w:val="006538EF"/>
    <w:rsid w:val="00653D6C"/>
    <w:rsid w:val="00661CD2"/>
    <w:rsid w:val="00665319"/>
    <w:rsid w:val="006678C9"/>
    <w:rsid w:val="00670483"/>
    <w:rsid w:val="0067328D"/>
    <w:rsid w:val="00676B30"/>
    <w:rsid w:val="00676F9C"/>
    <w:rsid w:val="006810FE"/>
    <w:rsid w:val="00681B3B"/>
    <w:rsid w:val="006826A2"/>
    <w:rsid w:val="00682D28"/>
    <w:rsid w:val="00682E6D"/>
    <w:rsid w:val="0068412E"/>
    <w:rsid w:val="00684F0E"/>
    <w:rsid w:val="00686C2E"/>
    <w:rsid w:val="00690939"/>
    <w:rsid w:val="00692600"/>
    <w:rsid w:val="006927CB"/>
    <w:rsid w:val="006927D8"/>
    <w:rsid w:val="00692E3D"/>
    <w:rsid w:val="0069340D"/>
    <w:rsid w:val="00695393"/>
    <w:rsid w:val="00695865"/>
    <w:rsid w:val="006A0788"/>
    <w:rsid w:val="006A09DB"/>
    <w:rsid w:val="006A3797"/>
    <w:rsid w:val="006A68EC"/>
    <w:rsid w:val="006A7D9B"/>
    <w:rsid w:val="006B0A21"/>
    <w:rsid w:val="006B1B1E"/>
    <w:rsid w:val="006B1C9F"/>
    <w:rsid w:val="006B460C"/>
    <w:rsid w:val="006B65E6"/>
    <w:rsid w:val="006B7378"/>
    <w:rsid w:val="006C0FD8"/>
    <w:rsid w:val="006C483F"/>
    <w:rsid w:val="006C68EC"/>
    <w:rsid w:val="006C7115"/>
    <w:rsid w:val="006D0200"/>
    <w:rsid w:val="006D336F"/>
    <w:rsid w:val="006D5EC4"/>
    <w:rsid w:val="006D6D2E"/>
    <w:rsid w:val="006D7F81"/>
    <w:rsid w:val="006E019D"/>
    <w:rsid w:val="006E12D4"/>
    <w:rsid w:val="006E2C3A"/>
    <w:rsid w:val="006E32CC"/>
    <w:rsid w:val="006E4269"/>
    <w:rsid w:val="006E503F"/>
    <w:rsid w:val="006E669C"/>
    <w:rsid w:val="006E7AAF"/>
    <w:rsid w:val="006F4012"/>
    <w:rsid w:val="006F4B2C"/>
    <w:rsid w:val="007016DE"/>
    <w:rsid w:val="00701737"/>
    <w:rsid w:val="00702032"/>
    <w:rsid w:val="00702275"/>
    <w:rsid w:val="00702D32"/>
    <w:rsid w:val="00711CA2"/>
    <w:rsid w:val="0071674C"/>
    <w:rsid w:val="00716E71"/>
    <w:rsid w:val="00721EDC"/>
    <w:rsid w:val="007221B9"/>
    <w:rsid w:val="00723FA0"/>
    <w:rsid w:val="00723FD8"/>
    <w:rsid w:val="007264B9"/>
    <w:rsid w:val="00731394"/>
    <w:rsid w:val="00733AB1"/>
    <w:rsid w:val="00737F9F"/>
    <w:rsid w:val="007418F6"/>
    <w:rsid w:val="00743E27"/>
    <w:rsid w:val="00745363"/>
    <w:rsid w:val="00745986"/>
    <w:rsid w:val="0075192A"/>
    <w:rsid w:val="00752E31"/>
    <w:rsid w:val="00753700"/>
    <w:rsid w:val="00757950"/>
    <w:rsid w:val="007612A6"/>
    <w:rsid w:val="00762818"/>
    <w:rsid w:val="00762C75"/>
    <w:rsid w:val="00762FF2"/>
    <w:rsid w:val="0076545F"/>
    <w:rsid w:val="007666CE"/>
    <w:rsid w:val="007704B6"/>
    <w:rsid w:val="007716C3"/>
    <w:rsid w:val="00773FD2"/>
    <w:rsid w:val="00774472"/>
    <w:rsid w:val="007745B9"/>
    <w:rsid w:val="00774DED"/>
    <w:rsid w:val="0077750D"/>
    <w:rsid w:val="00780829"/>
    <w:rsid w:val="00781F40"/>
    <w:rsid w:val="00783D03"/>
    <w:rsid w:val="00783D1B"/>
    <w:rsid w:val="00784357"/>
    <w:rsid w:val="00785230"/>
    <w:rsid w:val="007866B7"/>
    <w:rsid w:val="00790F4E"/>
    <w:rsid w:val="007911D3"/>
    <w:rsid w:val="00791303"/>
    <w:rsid w:val="00792657"/>
    <w:rsid w:val="00793B08"/>
    <w:rsid w:val="00795C36"/>
    <w:rsid w:val="007A04A0"/>
    <w:rsid w:val="007A0577"/>
    <w:rsid w:val="007A23DD"/>
    <w:rsid w:val="007A561E"/>
    <w:rsid w:val="007A58E5"/>
    <w:rsid w:val="007A6849"/>
    <w:rsid w:val="007A7522"/>
    <w:rsid w:val="007A7E2E"/>
    <w:rsid w:val="007B13A6"/>
    <w:rsid w:val="007B64FE"/>
    <w:rsid w:val="007B78B1"/>
    <w:rsid w:val="007C4CF4"/>
    <w:rsid w:val="007C7225"/>
    <w:rsid w:val="007D2815"/>
    <w:rsid w:val="007D7D19"/>
    <w:rsid w:val="007E0724"/>
    <w:rsid w:val="007E1CCD"/>
    <w:rsid w:val="007E2354"/>
    <w:rsid w:val="007E44BB"/>
    <w:rsid w:val="007E65B8"/>
    <w:rsid w:val="007E6DF4"/>
    <w:rsid w:val="007F07E5"/>
    <w:rsid w:val="007F3992"/>
    <w:rsid w:val="007F39CB"/>
    <w:rsid w:val="007F4912"/>
    <w:rsid w:val="007F5845"/>
    <w:rsid w:val="007F68C2"/>
    <w:rsid w:val="00804716"/>
    <w:rsid w:val="008061B5"/>
    <w:rsid w:val="00811E42"/>
    <w:rsid w:val="008138C2"/>
    <w:rsid w:val="00820156"/>
    <w:rsid w:val="00820C79"/>
    <w:rsid w:val="00822B8C"/>
    <w:rsid w:val="00823603"/>
    <w:rsid w:val="00827098"/>
    <w:rsid w:val="00827B2E"/>
    <w:rsid w:val="008323C1"/>
    <w:rsid w:val="0083520E"/>
    <w:rsid w:val="00837887"/>
    <w:rsid w:val="008404AA"/>
    <w:rsid w:val="00844F40"/>
    <w:rsid w:val="008462DB"/>
    <w:rsid w:val="00847B00"/>
    <w:rsid w:val="0085661D"/>
    <w:rsid w:val="008573B2"/>
    <w:rsid w:val="008602A9"/>
    <w:rsid w:val="00864730"/>
    <w:rsid w:val="008651EC"/>
    <w:rsid w:val="00866032"/>
    <w:rsid w:val="00866696"/>
    <w:rsid w:val="0087154A"/>
    <w:rsid w:val="00875DB8"/>
    <w:rsid w:val="00876922"/>
    <w:rsid w:val="00876C64"/>
    <w:rsid w:val="00881C33"/>
    <w:rsid w:val="0088693D"/>
    <w:rsid w:val="00886CAD"/>
    <w:rsid w:val="00891959"/>
    <w:rsid w:val="00891A09"/>
    <w:rsid w:val="00892BE0"/>
    <w:rsid w:val="008932BF"/>
    <w:rsid w:val="00896420"/>
    <w:rsid w:val="00897220"/>
    <w:rsid w:val="008A060A"/>
    <w:rsid w:val="008A287B"/>
    <w:rsid w:val="008A2964"/>
    <w:rsid w:val="008A3FDE"/>
    <w:rsid w:val="008A485E"/>
    <w:rsid w:val="008A4C02"/>
    <w:rsid w:val="008A5E3B"/>
    <w:rsid w:val="008A66E3"/>
    <w:rsid w:val="008B024E"/>
    <w:rsid w:val="008B1CEF"/>
    <w:rsid w:val="008B38F5"/>
    <w:rsid w:val="008B6174"/>
    <w:rsid w:val="008B6F62"/>
    <w:rsid w:val="008C2C09"/>
    <w:rsid w:val="008C2F19"/>
    <w:rsid w:val="008C441F"/>
    <w:rsid w:val="008C4580"/>
    <w:rsid w:val="008C65BA"/>
    <w:rsid w:val="008C6B89"/>
    <w:rsid w:val="008D260A"/>
    <w:rsid w:val="008D3A0A"/>
    <w:rsid w:val="008D3E1A"/>
    <w:rsid w:val="008D4274"/>
    <w:rsid w:val="008D48DB"/>
    <w:rsid w:val="008D7CC3"/>
    <w:rsid w:val="008E54F8"/>
    <w:rsid w:val="008E6452"/>
    <w:rsid w:val="008E6DD7"/>
    <w:rsid w:val="008E74F0"/>
    <w:rsid w:val="008E78FF"/>
    <w:rsid w:val="008F17BC"/>
    <w:rsid w:val="008F2546"/>
    <w:rsid w:val="008F354E"/>
    <w:rsid w:val="008F6528"/>
    <w:rsid w:val="008F693F"/>
    <w:rsid w:val="008F6FB9"/>
    <w:rsid w:val="0090174C"/>
    <w:rsid w:val="00901A7C"/>
    <w:rsid w:val="0090443B"/>
    <w:rsid w:val="00904964"/>
    <w:rsid w:val="00906E0A"/>
    <w:rsid w:val="00906E78"/>
    <w:rsid w:val="009110A1"/>
    <w:rsid w:val="00912F50"/>
    <w:rsid w:val="0091357F"/>
    <w:rsid w:val="00914439"/>
    <w:rsid w:val="00916A6B"/>
    <w:rsid w:val="00917C89"/>
    <w:rsid w:val="00922628"/>
    <w:rsid w:val="009228BE"/>
    <w:rsid w:val="00922A47"/>
    <w:rsid w:val="009263D8"/>
    <w:rsid w:val="009270E3"/>
    <w:rsid w:val="009272E2"/>
    <w:rsid w:val="009302BD"/>
    <w:rsid w:val="00932446"/>
    <w:rsid w:val="00934588"/>
    <w:rsid w:val="0094006C"/>
    <w:rsid w:val="009403FB"/>
    <w:rsid w:val="00941F80"/>
    <w:rsid w:val="00944CEF"/>
    <w:rsid w:val="009452E5"/>
    <w:rsid w:val="0094605E"/>
    <w:rsid w:val="00946BF1"/>
    <w:rsid w:val="00950A0E"/>
    <w:rsid w:val="00951B07"/>
    <w:rsid w:val="00952E59"/>
    <w:rsid w:val="00956424"/>
    <w:rsid w:val="00960783"/>
    <w:rsid w:val="0096786E"/>
    <w:rsid w:val="009706BE"/>
    <w:rsid w:val="00970AE0"/>
    <w:rsid w:val="009734BB"/>
    <w:rsid w:val="0097537C"/>
    <w:rsid w:val="00982D25"/>
    <w:rsid w:val="00982EEE"/>
    <w:rsid w:val="009842B5"/>
    <w:rsid w:val="0098431C"/>
    <w:rsid w:val="00985519"/>
    <w:rsid w:val="0098788E"/>
    <w:rsid w:val="00995218"/>
    <w:rsid w:val="009970F5"/>
    <w:rsid w:val="00997AB2"/>
    <w:rsid w:val="009A2006"/>
    <w:rsid w:val="009A46F8"/>
    <w:rsid w:val="009A63AF"/>
    <w:rsid w:val="009A6510"/>
    <w:rsid w:val="009B17DA"/>
    <w:rsid w:val="009B5725"/>
    <w:rsid w:val="009C1B83"/>
    <w:rsid w:val="009C2045"/>
    <w:rsid w:val="009C4B3E"/>
    <w:rsid w:val="009C5CDC"/>
    <w:rsid w:val="009C6422"/>
    <w:rsid w:val="009C7296"/>
    <w:rsid w:val="009D04A0"/>
    <w:rsid w:val="009D2CDC"/>
    <w:rsid w:val="009D4340"/>
    <w:rsid w:val="009D5E3D"/>
    <w:rsid w:val="009D5F26"/>
    <w:rsid w:val="009E03E7"/>
    <w:rsid w:val="009E1256"/>
    <w:rsid w:val="009E44CF"/>
    <w:rsid w:val="009E678B"/>
    <w:rsid w:val="009F20A7"/>
    <w:rsid w:val="009F5C27"/>
    <w:rsid w:val="009F6EEC"/>
    <w:rsid w:val="00A0067C"/>
    <w:rsid w:val="00A01365"/>
    <w:rsid w:val="00A02F8E"/>
    <w:rsid w:val="00A0329F"/>
    <w:rsid w:val="00A12160"/>
    <w:rsid w:val="00A14BC0"/>
    <w:rsid w:val="00A1501E"/>
    <w:rsid w:val="00A16178"/>
    <w:rsid w:val="00A16332"/>
    <w:rsid w:val="00A202C7"/>
    <w:rsid w:val="00A24121"/>
    <w:rsid w:val="00A24A6C"/>
    <w:rsid w:val="00A2693F"/>
    <w:rsid w:val="00A271CF"/>
    <w:rsid w:val="00A30ABE"/>
    <w:rsid w:val="00A34DB9"/>
    <w:rsid w:val="00A360D8"/>
    <w:rsid w:val="00A41B2E"/>
    <w:rsid w:val="00A42150"/>
    <w:rsid w:val="00A433DF"/>
    <w:rsid w:val="00A4374E"/>
    <w:rsid w:val="00A437A5"/>
    <w:rsid w:val="00A44282"/>
    <w:rsid w:val="00A44938"/>
    <w:rsid w:val="00A44D27"/>
    <w:rsid w:val="00A4713F"/>
    <w:rsid w:val="00A504CA"/>
    <w:rsid w:val="00A506B5"/>
    <w:rsid w:val="00A51E26"/>
    <w:rsid w:val="00A52541"/>
    <w:rsid w:val="00A53383"/>
    <w:rsid w:val="00A56608"/>
    <w:rsid w:val="00A56779"/>
    <w:rsid w:val="00A56888"/>
    <w:rsid w:val="00A56BFE"/>
    <w:rsid w:val="00A61910"/>
    <w:rsid w:val="00A648D2"/>
    <w:rsid w:val="00A65C97"/>
    <w:rsid w:val="00A65C9D"/>
    <w:rsid w:val="00A71E42"/>
    <w:rsid w:val="00A736A9"/>
    <w:rsid w:val="00A74EB8"/>
    <w:rsid w:val="00A75DAB"/>
    <w:rsid w:val="00A75E1F"/>
    <w:rsid w:val="00A765B2"/>
    <w:rsid w:val="00A80762"/>
    <w:rsid w:val="00A812C8"/>
    <w:rsid w:val="00A82FF7"/>
    <w:rsid w:val="00A85385"/>
    <w:rsid w:val="00A9120D"/>
    <w:rsid w:val="00A915D6"/>
    <w:rsid w:val="00A955BE"/>
    <w:rsid w:val="00A973C6"/>
    <w:rsid w:val="00AA1CB7"/>
    <w:rsid w:val="00AA43CE"/>
    <w:rsid w:val="00AA4BC4"/>
    <w:rsid w:val="00AA5BA7"/>
    <w:rsid w:val="00AA5DF0"/>
    <w:rsid w:val="00AA5EDE"/>
    <w:rsid w:val="00AA7137"/>
    <w:rsid w:val="00AA77C5"/>
    <w:rsid w:val="00AB349C"/>
    <w:rsid w:val="00AC03C9"/>
    <w:rsid w:val="00AC2C41"/>
    <w:rsid w:val="00AC394D"/>
    <w:rsid w:val="00AC48F4"/>
    <w:rsid w:val="00AC7CE0"/>
    <w:rsid w:val="00AD3990"/>
    <w:rsid w:val="00AD674C"/>
    <w:rsid w:val="00AE0B9E"/>
    <w:rsid w:val="00AE38BC"/>
    <w:rsid w:val="00AE704A"/>
    <w:rsid w:val="00AE7B37"/>
    <w:rsid w:val="00AF13F2"/>
    <w:rsid w:val="00AF2593"/>
    <w:rsid w:val="00AF2696"/>
    <w:rsid w:val="00AF317A"/>
    <w:rsid w:val="00AF358A"/>
    <w:rsid w:val="00AF6941"/>
    <w:rsid w:val="00B0075B"/>
    <w:rsid w:val="00B029BE"/>
    <w:rsid w:val="00B045F3"/>
    <w:rsid w:val="00B04BEE"/>
    <w:rsid w:val="00B05043"/>
    <w:rsid w:val="00B0538B"/>
    <w:rsid w:val="00B064B4"/>
    <w:rsid w:val="00B145FB"/>
    <w:rsid w:val="00B14C0F"/>
    <w:rsid w:val="00B154E6"/>
    <w:rsid w:val="00B15E7E"/>
    <w:rsid w:val="00B20455"/>
    <w:rsid w:val="00B25711"/>
    <w:rsid w:val="00B3178A"/>
    <w:rsid w:val="00B31A55"/>
    <w:rsid w:val="00B3240E"/>
    <w:rsid w:val="00B331DF"/>
    <w:rsid w:val="00B343BE"/>
    <w:rsid w:val="00B37213"/>
    <w:rsid w:val="00B40F73"/>
    <w:rsid w:val="00B46A1B"/>
    <w:rsid w:val="00B517EB"/>
    <w:rsid w:val="00B535A4"/>
    <w:rsid w:val="00B53799"/>
    <w:rsid w:val="00B56B01"/>
    <w:rsid w:val="00B56CE1"/>
    <w:rsid w:val="00B57916"/>
    <w:rsid w:val="00B60641"/>
    <w:rsid w:val="00B627A0"/>
    <w:rsid w:val="00B62E34"/>
    <w:rsid w:val="00B63B1E"/>
    <w:rsid w:val="00B6596B"/>
    <w:rsid w:val="00B671AC"/>
    <w:rsid w:val="00B70541"/>
    <w:rsid w:val="00B708DA"/>
    <w:rsid w:val="00B8241C"/>
    <w:rsid w:val="00B83523"/>
    <w:rsid w:val="00B84121"/>
    <w:rsid w:val="00B84558"/>
    <w:rsid w:val="00B849D5"/>
    <w:rsid w:val="00B851B6"/>
    <w:rsid w:val="00B85848"/>
    <w:rsid w:val="00B85B2B"/>
    <w:rsid w:val="00B901E8"/>
    <w:rsid w:val="00B91DC0"/>
    <w:rsid w:val="00B928A0"/>
    <w:rsid w:val="00B940DC"/>
    <w:rsid w:val="00BA09BD"/>
    <w:rsid w:val="00BA2508"/>
    <w:rsid w:val="00BA50CA"/>
    <w:rsid w:val="00BA5DC7"/>
    <w:rsid w:val="00BA62F8"/>
    <w:rsid w:val="00BA7439"/>
    <w:rsid w:val="00BB02D4"/>
    <w:rsid w:val="00BB3EB5"/>
    <w:rsid w:val="00BB70DC"/>
    <w:rsid w:val="00BB7536"/>
    <w:rsid w:val="00BC1AE2"/>
    <w:rsid w:val="00BC2BAF"/>
    <w:rsid w:val="00BC3309"/>
    <w:rsid w:val="00BC58C2"/>
    <w:rsid w:val="00BC61AE"/>
    <w:rsid w:val="00BC76E5"/>
    <w:rsid w:val="00BC7859"/>
    <w:rsid w:val="00BD1BA4"/>
    <w:rsid w:val="00BD59F4"/>
    <w:rsid w:val="00BD606A"/>
    <w:rsid w:val="00BD6DD6"/>
    <w:rsid w:val="00BD7C20"/>
    <w:rsid w:val="00BE23F8"/>
    <w:rsid w:val="00BE53D0"/>
    <w:rsid w:val="00BE6D12"/>
    <w:rsid w:val="00BF094B"/>
    <w:rsid w:val="00BF0CAA"/>
    <w:rsid w:val="00BF0EA2"/>
    <w:rsid w:val="00BF101A"/>
    <w:rsid w:val="00BF33B2"/>
    <w:rsid w:val="00BF4504"/>
    <w:rsid w:val="00BF6D55"/>
    <w:rsid w:val="00BF751B"/>
    <w:rsid w:val="00C01488"/>
    <w:rsid w:val="00C01758"/>
    <w:rsid w:val="00C020CD"/>
    <w:rsid w:val="00C037DA"/>
    <w:rsid w:val="00C04282"/>
    <w:rsid w:val="00C044C0"/>
    <w:rsid w:val="00C0454F"/>
    <w:rsid w:val="00C06137"/>
    <w:rsid w:val="00C06685"/>
    <w:rsid w:val="00C073DB"/>
    <w:rsid w:val="00C07952"/>
    <w:rsid w:val="00C108DD"/>
    <w:rsid w:val="00C10B5E"/>
    <w:rsid w:val="00C13E68"/>
    <w:rsid w:val="00C14767"/>
    <w:rsid w:val="00C14DEC"/>
    <w:rsid w:val="00C15274"/>
    <w:rsid w:val="00C15D1A"/>
    <w:rsid w:val="00C17A98"/>
    <w:rsid w:val="00C23260"/>
    <w:rsid w:val="00C2646E"/>
    <w:rsid w:val="00C30869"/>
    <w:rsid w:val="00C320BB"/>
    <w:rsid w:val="00C35E15"/>
    <w:rsid w:val="00C35E82"/>
    <w:rsid w:val="00C36AD3"/>
    <w:rsid w:val="00C37124"/>
    <w:rsid w:val="00C417A2"/>
    <w:rsid w:val="00C42D64"/>
    <w:rsid w:val="00C43113"/>
    <w:rsid w:val="00C43771"/>
    <w:rsid w:val="00C442E6"/>
    <w:rsid w:val="00C447EC"/>
    <w:rsid w:val="00C44AB1"/>
    <w:rsid w:val="00C469DE"/>
    <w:rsid w:val="00C46ADD"/>
    <w:rsid w:val="00C47C43"/>
    <w:rsid w:val="00C5165D"/>
    <w:rsid w:val="00C517A8"/>
    <w:rsid w:val="00C54053"/>
    <w:rsid w:val="00C5612B"/>
    <w:rsid w:val="00C61F8D"/>
    <w:rsid w:val="00C63BDA"/>
    <w:rsid w:val="00C654FB"/>
    <w:rsid w:val="00C6684B"/>
    <w:rsid w:val="00C727C4"/>
    <w:rsid w:val="00C773B2"/>
    <w:rsid w:val="00C80924"/>
    <w:rsid w:val="00C8248A"/>
    <w:rsid w:val="00C833E7"/>
    <w:rsid w:val="00C856CD"/>
    <w:rsid w:val="00C86DE1"/>
    <w:rsid w:val="00C876F2"/>
    <w:rsid w:val="00C87939"/>
    <w:rsid w:val="00C94989"/>
    <w:rsid w:val="00C9518C"/>
    <w:rsid w:val="00C9673D"/>
    <w:rsid w:val="00CA012E"/>
    <w:rsid w:val="00CA1DD6"/>
    <w:rsid w:val="00CA493F"/>
    <w:rsid w:val="00CB2CA0"/>
    <w:rsid w:val="00CB325E"/>
    <w:rsid w:val="00CB50FA"/>
    <w:rsid w:val="00CC0483"/>
    <w:rsid w:val="00CC2BEB"/>
    <w:rsid w:val="00CC40F2"/>
    <w:rsid w:val="00CC5D74"/>
    <w:rsid w:val="00CD17A9"/>
    <w:rsid w:val="00CD27B8"/>
    <w:rsid w:val="00CD7DD3"/>
    <w:rsid w:val="00CE014C"/>
    <w:rsid w:val="00CE2638"/>
    <w:rsid w:val="00CE5F4F"/>
    <w:rsid w:val="00CF70E3"/>
    <w:rsid w:val="00D019CD"/>
    <w:rsid w:val="00D01ACC"/>
    <w:rsid w:val="00D02826"/>
    <w:rsid w:val="00D02CDE"/>
    <w:rsid w:val="00D03484"/>
    <w:rsid w:val="00D04F27"/>
    <w:rsid w:val="00D07663"/>
    <w:rsid w:val="00D111CF"/>
    <w:rsid w:val="00D1182F"/>
    <w:rsid w:val="00D11982"/>
    <w:rsid w:val="00D132A8"/>
    <w:rsid w:val="00D14D12"/>
    <w:rsid w:val="00D1697A"/>
    <w:rsid w:val="00D17AF1"/>
    <w:rsid w:val="00D23D39"/>
    <w:rsid w:val="00D27607"/>
    <w:rsid w:val="00D302FC"/>
    <w:rsid w:val="00D30E92"/>
    <w:rsid w:val="00D30FA1"/>
    <w:rsid w:val="00D339D3"/>
    <w:rsid w:val="00D347D4"/>
    <w:rsid w:val="00D369F5"/>
    <w:rsid w:val="00D3752D"/>
    <w:rsid w:val="00D40E9C"/>
    <w:rsid w:val="00D41128"/>
    <w:rsid w:val="00D4264E"/>
    <w:rsid w:val="00D42F2B"/>
    <w:rsid w:val="00D434D2"/>
    <w:rsid w:val="00D45BDB"/>
    <w:rsid w:val="00D5263C"/>
    <w:rsid w:val="00D60EE1"/>
    <w:rsid w:val="00D6105E"/>
    <w:rsid w:val="00D65D66"/>
    <w:rsid w:val="00D668B3"/>
    <w:rsid w:val="00D66BBA"/>
    <w:rsid w:val="00D676EB"/>
    <w:rsid w:val="00D67A85"/>
    <w:rsid w:val="00D7016C"/>
    <w:rsid w:val="00D70469"/>
    <w:rsid w:val="00D7076A"/>
    <w:rsid w:val="00D739F7"/>
    <w:rsid w:val="00D750CD"/>
    <w:rsid w:val="00D756AB"/>
    <w:rsid w:val="00D76211"/>
    <w:rsid w:val="00D8073F"/>
    <w:rsid w:val="00D83F22"/>
    <w:rsid w:val="00D8452F"/>
    <w:rsid w:val="00D860D4"/>
    <w:rsid w:val="00D86586"/>
    <w:rsid w:val="00D86A4F"/>
    <w:rsid w:val="00D877E9"/>
    <w:rsid w:val="00D87C7B"/>
    <w:rsid w:val="00D91E94"/>
    <w:rsid w:val="00D92379"/>
    <w:rsid w:val="00D92928"/>
    <w:rsid w:val="00D94E8D"/>
    <w:rsid w:val="00DA520A"/>
    <w:rsid w:val="00DA53E4"/>
    <w:rsid w:val="00DA6A31"/>
    <w:rsid w:val="00DB0ED8"/>
    <w:rsid w:val="00DB1823"/>
    <w:rsid w:val="00DB313A"/>
    <w:rsid w:val="00DB522D"/>
    <w:rsid w:val="00DB7CDE"/>
    <w:rsid w:val="00DC2164"/>
    <w:rsid w:val="00DC37C0"/>
    <w:rsid w:val="00DC4733"/>
    <w:rsid w:val="00DC5451"/>
    <w:rsid w:val="00DC604E"/>
    <w:rsid w:val="00DC63C4"/>
    <w:rsid w:val="00DD132A"/>
    <w:rsid w:val="00DD1D88"/>
    <w:rsid w:val="00DD2126"/>
    <w:rsid w:val="00DD228D"/>
    <w:rsid w:val="00DE03C7"/>
    <w:rsid w:val="00DE5E75"/>
    <w:rsid w:val="00DF105E"/>
    <w:rsid w:val="00DF297F"/>
    <w:rsid w:val="00DF2CDC"/>
    <w:rsid w:val="00DF4171"/>
    <w:rsid w:val="00DF7F03"/>
    <w:rsid w:val="00E00E59"/>
    <w:rsid w:val="00E01A34"/>
    <w:rsid w:val="00E030DB"/>
    <w:rsid w:val="00E036CA"/>
    <w:rsid w:val="00E05382"/>
    <w:rsid w:val="00E05D34"/>
    <w:rsid w:val="00E06AD1"/>
    <w:rsid w:val="00E10674"/>
    <w:rsid w:val="00E12DC8"/>
    <w:rsid w:val="00E14436"/>
    <w:rsid w:val="00E14D3D"/>
    <w:rsid w:val="00E151FF"/>
    <w:rsid w:val="00E15C68"/>
    <w:rsid w:val="00E16604"/>
    <w:rsid w:val="00E244EA"/>
    <w:rsid w:val="00E25C27"/>
    <w:rsid w:val="00E31309"/>
    <w:rsid w:val="00E3319F"/>
    <w:rsid w:val="00E36223"/>
    <w:rsid w:val="00E40963"/>
    <w:rsid w:val="00E4290A"/>
    <w:rsid w:val="00E52736"/>
    <w:rsid w:val="00E53809"/>
    <w:rsid w:val="00E53F49"/>
    <w:rsid w:val="00E5401F"/>
    <w:rsid w:val="00E56D48"/>
    <w:rsid w:val="00E57B4E"/>
    <w:rsid w:val="00E649C6"/>
    <w:rsid w:val="00E66D45"/>
    <w:rsid w:val="00E7046A"/>
    <w:rsid w:val="00E7138A"/>
    <w:rsid w:val="00E72162"/>
    <w:rsid w:val="00E757E5"/>
    <w:rsid w:val="00E7624F"/>
    <w:rsid w:val="00E762DC"/>
    <w:rsid w:val="00E77098"/>
    <w:rsid w:val="00E77632"/>
    <w:rsid w:val="00E779A5"/>
    <w:rsid w:val="00E77A59"/>
    <w:rsid w:val="00E81075"/>
    <w:rsid w:val="00E83C1D"/>
    <w:rsid w:val="00E84475"/>
    <w:rsid w:val="00E855A2"/>
    <w:rsid w:val="00E856D9"/>
    <w:rsid w:val="00E90996"/>
    <w:rsid w:val="00E92E2A"/>
    <w:rsid w:val="00E933B9"/>
    <w:rsid w:val="00EA072D"/>
    <w:rsid w:val="00EA1665"/>
    <w:rsid w:val="00EA276E"/>
    <w:rsid w:val="00EA4120"/>
    <w:rsid w:val="00EA4264"/>
    <w:rsid w:val="00EA5ACD"/>
    <w:rsid w:val="00EB0987"/>
    <w:rsid w:val="00EB1882"/>
    <w:rsid w:val="00EB45D1"/>
    <w:rsid w:val="00EB710E"/>
    <w:rsid w:val="00EC013D"/>
    <w:rsid w:val="00EC21FF"/>
    <w:rsid w:val="00EC38C6"/>
    <w:rsid w:val="00EC4FCE"/>
    <w:rsid w:val="00EC5AC3"/>
    <w:rsid w:val="00ED19BC"/>
    <w:rsid w:val="00ED1A1E"/>
    <w:rsid w:val="00ED2D2C"/>
    <w:rsid w:val="00ED424A"/>
    <w:rsid w:val="00ED4C76"/>
    <w:rsid w:val="00ED4D27"/>
    <w:rsid w:val="00ED51D9"/>
    <w:rsid w:val="00ED7D35"/>
    <w:rsid w:val="00EE22BC"/>
    <w:rsid w:val="00EE2950"/>
    <w:rsid w:val="00EE35D2"/>
    <w:rsid w:val="00EE3C02"/>
    <w:rsid w:val="00EE4A64"/>
    <w:rsid w:val="00EE69FE"/>
    <w:rsid w:val="00EE7C8A"/>
    <w:rsid w:val="00EF1AB5"/>
    <w:rsid w:val="00EF2D53"/>
    <w:rsid w:val="00EF3668"/>
    <w:rsid w:val="00EF4DB2"/>
    <w:rsid w:val="00EF4ED4"/>
    <w:rsid w:val="00F01535"/>
    <w:rsid w:val="00F0158B"/>
    <w:rsid w:val="00F07AEC"/>
    <w:rsid w:val="00F1343A"/>
    <w:rsid w:val="00F15F40"/>
    <w:rsid w:val="00F20131"/>
    <w:rsid w:val="00F21AB7"/>
    <w:rsid w:val="00F21E8A"/>
    <w:rsid w:val="00F22114"/>
    <w:rsid w:val="00F23EDB"/>
    <w:rsid w:val="00F303F1"/>
    <w:rsid w:val="00F31F9A"/>
    <w:rsid w:val="00F33CA9"/>
    <w:rsid w:val="00F43A0A"/>
    <w:rsid w:val="00F43C67"/>
    <w:rsid w:val="00F43F73"/>
    <w:rsid w:val="00F440C8"/>
    <w:rsid w:val="00F44C0B"/>
    <w:rsid w:val="00F46F87"/>
    <w:rsid w:val="00F5077F"/>
    <w:rsid w:val="00F51947"/>
    <w:rsid w:val="00F51C2E"/>
    <w:rsid w:val="00F5252D"/>
    <w:rsid w:val="00F61783"/>
    <w:rsid w:val="00F61CB5"/>
    <w:rsid w:val="00F638BF"/>
    <w:rsid w:val="00F63D8B"/>
    <w:rsid w:val="00F64598"/>
    <w:rsid w:val="00F65439"/>
    <w:rsid w:val="00F66366"/>
    <w:rsid w:val="00F67DB0"/>
    <w:rsid w:val="00F722DD"/>
    <w:rsid w:val="00F72735"/>
    <w:rsid w:val="00F739ED"/>
    <w:rsid w:val="00F73F48"/>
    <w:rsid w:val="00F75332"/>
    <w:rsid w:val="00F804CC"/>
    <w:rsid w:val="00F82AA3"/>
    <w:rsid w:val="00F844C7"/>
    <w:rsid w:val="00F8635F"/>
    <w:rsid w:val="00F86BC6"/>
    <w:rsid w:val="00F86E39"/>
    <w:rsid w:val="00F972AD"/>
    <w:rsid w:val="00F97B43"/>
    <w:rsid w:val="00FA1A3E"/>
    <w:rsid w:val="00FA1C9C"/>
    <w:rsid w:val="00FA62E8"/>
    <w:rsid w:val="00FA7EEF"/>
    <w:rsid w:val="00FB0395"/>
    <w:rsid w:val="00FB0DE2"/>
    <w:rsid w:val="00FB255A"/>
    <w:rsid w:val="00FB3044"/>
    <w:rsid w:val="00FB658D"/>
    <w:rsid w:val="00FB7AB7"/>
    <w:rsid w:val="00FC3A4F"/>
    <w:rsid w:val="00FC6BE0"/>
    <w:rsid w:val="00FC7A8D"/>
    <w:rsid w:val="00FD15DE"/>
    <w:rsid w:val="00FD4A64"/>
    <w:rsid w:val="00FD60BB"/>
    <w:rsid w:val="00FD6F70"/>
    <w:rsid w:val="00FD7F51"/>
    <w:rsid w:val="00FE1E97"/>
    <w:rsid w:val="00FE22C5"/>
    <w:rsid w:val="00FE38EA"/>
    <w:rsid w:val="00FE3DAF"/>
    <w:rsid w:val="00FE3FB8"/>
    <w:rsid w:val="00FE4364"/>
    <w:rsid w:val="00FE4F23"/>
    <w:rsid w:val="00FE5FF9"/>
    <w:rsid w:val="00FE6E6F"/>
    <w:rsid w:val="00FF16D9"/>
    <w:rsid w:val="00FF35C8"/>
    <w:rsid w:val="00FF5112"/>
    <w:rsid w:val="00FF55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5EFD17"/>
  <w15:chartTrackingRefBased/>
  <w15:docId w15:val="{CAB072E9-0084-46D9-856E-75B940F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133"/>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6545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B824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B8C"/>
    <w:pPr>
      <w:spacing w:after="0" w:line="240" w:lineRule="auto"/>
    </w:pPr>
  </w:style>
  <w:style w:type="paragraph" w:styleId="NormalWeb">
    <w:name w:val="Normal (Web)"/>
    <w:basedOn w:val="Normal"/>
    <w:uiPriority w:val="99"/>
    <w:unhideWhenUsed/>
    <w:rsid w:val="00822B8C"/>
    <w:pPr>
      <w:spacing w:before="100" w:beforeAutospacing="1" w:after="100" w:afterAutospacing="1"/>
    </w:pPr>
    <w:rPr>
      <w:lang w:eastAsia="en-NZ"/>
    </w:rPr>
  </w:style>
  <w:style w:type="paragraph" w:styleId="ListParagraph">
    <w:name w:val="List Paragraph"/>
    <w:basedOn w:val="Normal"/>
    <w:uiPriority w:val="34"/>
    <w:qFormat/>
    <w:rsid w:val="00822B8C"/>
    <w:pPr>
      <w:ind w:left="720"/>
    </w:pPr>
  </w:style>
  <w:style w:type="character" w:styleId="Hyperlink">
    <w:name w:val="Hyperlink"/>
    <w:basedOn w:val="DefaultParagraphFont"/>
    <w:uiPriority w:val="99"/>
    <w:unhideWhenUsed/>
    <w:rsid w:val="00822B8C"/>
    <w:rPr>
      <w:color w:val="0563C1" w:themeColor="hyperlink"/>
      <w:u w:val="single"/>
    </w:rPr>
  </w:style>
  <w:style w:type="paragraph" w:styleId="Header">
    <w:name w:val="header"/>
    <w:basedOn w:val="Normal"/>
    <w:link w:val="HeaderChar"/>
    <w:uiPriority w:val="99"/>
    <w:unhideWhenUsed/>
    <w:rsid w:val="006454F4"/>
    <w:pPr>
      <w:tabs>
        <w:tab w:val="center" w:pos="4513"/>
        <w:tab w:val="right" w:pos="9026"/>
      </w:tabs>
    </w:pPr>
  </w:style>
  <w:style w:type="character" w:customStyle="1" w:styleId="HeaderChar">
    <w:name w:val="Header Char"/>
    <w:basedOn w:val="DefaultParagraphFont"/>
    <w:link w:val="Header"/>
    <w:uiPriority w:val="99"/>
    <w:rsid w:val="006454F4"/>
    <w:rPr>
      <w:rFonts w:ascii="Calibri" w:hAnsi="Calibri" w:cs="Calibri"/>
    </w:rPr>
  </w:style>
  <w:style w:type="paragraph" w:styleId="Footer">
    <w:name w:val="footer"/>
    <w:basedOn w:val="Normal"/>
    <w:link w:val="FooterChar"/>
    <w:uiPriority w:val="99"/>
    <w:unhideWhenUsed/>
    <w:rsid w:val="006454F4"/>
    <w:pPr>
      <w:tabs>
        <w:tab w:val="center" w:pos="4513"/>
        <w:tab w:val="right" w:pos="9026"/>
      </w:tabs>
    </w:pPr>
  </w:style>
  <w:style w:type="character" w:customStyle="1" w:styleId="FooterChar">
    <w:name w:val="Footer Char"/>
    <w:basedOn w:val="DefaultParagraphFont"/>
    <w:link w:val="Footer"/>
    <w:uiPriority w:val="99"/>
    <w:rsid w:val="006454F4"/>
    <w:rPr>
      <w:rFonts w:ascii="Calibri" w:hAnsi="Calibri" w:cs="Calibri"/>
    </w:rPr>
  </w:style>
  <w:style w:type="paragraph" w:styleId="FootnoteText">
    <w:name w:val="footnote text"/>
    <w:basedOn w:val="Normal"/>
    <w:link w:val="FootnoteTextChar"/>
    <w:uiPriority w:val="99"/>
    <w:semiHidden/>
    <w:unhideWhenUsed/>
    <w:rsid w:val="00B029BE"/>
    <w:rPr>
      <w:sz w:val="20"/>
      <w:szCs w:val="20"/>
    </w:rPr>
  </w:style>
  <w:style w:type="character" w:customStyle="1" w:styleId="FootnoteTextChar">
    <w:name w:val="Footnote Text Char"/>
    <w:basedOn w:val="DefaultParagraphFont"/>
    <w:link w:val="FootnoteText"/>
    <w:uiPriority w:val="99"/>
    <w:semiHidden/>
    <w:rsid w:val="00B029BE"/>
    <w:rPr>
      <w:rFonts w:ascii="Calibri" w:hAnsi="Calibri" w:cs="Calibri"/>
      <w:sz w:val="20"/>
      <w:szCs w:val="20"/>
    </w:rPr>
  </w:style>
  <w:style w:type="character" w:styleId="FootnoteReference">
    <w:name w:val="footnote reference"/>
    <w:basedOn w:val="DefaultParagraphFont"/>
    <w:uiPriority w:val="99"/>
    <w:semiHidden/>
    <w:unhideWhenUsed/>
    <w:rsid w:val="00B029BE"/>
    <w:rPr>
      <w:vertAlign w:val="superscript"/>
    </w:rPr>
  </w:style>
  <w:style w:type="character" w:styleId="UnresolvedMention">
    <w:name w:val="Unresolved Mention"/>
    <w:basedOn w:val="DefaultParagraphFont"/>
    <w:uiPriority w:val="99"/>
    <w:semiHidden/>
    <w:unhideWhenUsed/>
    <w:rsid w:val="007E6DF4"/>
    <w:rPr>
      <w:color w:val="605E5C"/>
      <w:shd w:val="clear" w:color="auto" w:fill="E1DFDD"/>
    </w:rPr>
  </w:style>
  <w:style w:type="table" w:styleId="TableGrid">
    <w:name w:val="Table Grid"/>
    <w:basedOn w:val="TableNormal"/>
    <w:uiPriority w:val="39"/>
    <w:rsid w:val="005A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9A5"/>
    <w:rPr>
      <w:sz w:val="16"/>
      <w:szCs w:val="16"/>
    </w:rPr>
  </w:style>
  <w:style w:type="paragraph" w:styleId="CommentText">
    <w:name w:val="annotation text"/>
    <w:basedOn w:val="Normal"/>
    <w:link w:val="CommentTextChar"/>
    <w:uiPriority w:val="99"/>
    <w:unhideWhenUsed/>
    <w:rsid w:val="00E779A5"/>
    <w:rPr>
      <w:sz w:val="20"/>
      <w:szCs w:val="20"/>
    </w:rPr>
  </w:style>
  <w:style w:type="character" w:customStyle="1" w:styleId="CommentTextChar">
    <w:name w:val="Comment Text Char"/>
    <w:basedOn w:val="DefaultParagraphFont"/>
    <w:link w:val="CommentText"/>
    <w:uiPriority w:val="99"/>
    <w:rsid w:val="00E779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79A5"/>
    <w:rPr>
      <w:b/>
      <w:bCs/>
    </w:rPr>
  </w:style>
  <w:style w:type="character" w:customStyle="1" w:styleId="CommentSubjectChar">
    <w:name w:val="Comment Subject Char"/>
    <w:basedOn w:val="CommentTextChar"/>
    <w:link w:val="CommentSubject"/>
    <w:uiPriority w:val="99"/>
    <w:semiHidden/>
    <w:rsid w:val="00E779A5"/>
    <w:rPr>
      <w:rFonts w:ascii="Calibri" w:hAnsi="Calibri" w:cs="Calibri"/>
      <w:b/>
      <w:bCs/>
      <w:sz w:val="20"/>
      <w:szCs w:val="20"/>
    </w:rPr>
  </w:style>
  <w:style w:type="paragraph" w:styleId="BalloonText">
    <w:name w:val="Balloon Text"/>
    <w:basedOn w:val="Normal"/>
    <w:link w:val="BalloonTextChar"/>
    <w:uiPriority w:val="99"/>
    <w:semiHidden/>
    <w:unhideWhenUsed/>
    <w:rsid w:val="00E7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A5"/>
    <w:rPr>
      <w:rFonts w:ascii="Segoe UI" w:hAnsi="Segoe UI" w:cs="Segoe UI"/>
      <w:sz w:val="18"/>
      <w:szCs w:val="18"/>
    </w:rPr>
  </w:style>
  <w:style w:type="character" w:customStyle="1" w:styleId="Heading3Char">
    <w:name w:val="Heading 3 Char"/>
    <w:basedOn w:val="DefaultParagraphFont"/>
    <w:link w:val="Heading3"/>
    <w:uiPriority w:val="9"/>
    <w:rsid w:val="00065458"/>
    <w:rPr>
      <w:rFonts w:ascii="Times New Roman" w:eastAsia="Times New Roman" w:hAnsi="Times New Roman" w:cs="Times New Roman"/>
      <w:b/>
      <w:bCs/>
      <w:sz w:val="27"/>
      <w:szCs w:val="27"/>
    </w:rPr>
  </w:style>
  <w:style w:type="paragraph" w:styleId="Revision">
    <w:name w:val="Revision"/>
    <w:hidden/>
    <w:uiPriority w:val="99"/>
    <w:semiHidden/>
    <w:rsid w:val="008C2F19"/>
    <w:pPr>
      <w:spacing w:after="0" w:line="240" w:lineRule="auto"/>
    </w:pPr>
    <w:rPr>
      <w:rFonts w:ascii="Calibri" w:hAnsi="Calibri" w:cs="Calibri"/>
    </w:rPr>
  </w:style>
  <w:style w:type="character" w:customStyle="1" w:styleId="Heading5Char">
    <w:name w:val="Heading 5 Char"/>
    <w:basedOn w:val="DefaultParagraphFont"/>
    <w:link w:val="Heading5"/>
    <w:uiPriority w:val="9"/>
    <w:rsid w:val="00B8241C"/>
    <w:rPr>
      <w:rFonts w:asciiTheme="majorHAnsi" w:eastAsiaTheme="majorEastAsia" w:hAnsiTheme="majorHAnsi" w:cstheme="majorBidi"/>
      <w:color w:val="2F5496" w:themeColor="accent1" w:themeShade="BF"/>
    </w:rPr>
  </w:style>
  <w:style w:type="character" w:customStyle="1" w:styleId="label">
    <w:name w:val="label"/>
    <w:basedOn w:val="DefaultParagraphFont"/>
    <w:rsid w:val="00B8241C"/>
  </w:style>
  <w:style w:type="paragraph" w:customStyle="1" w:styleId="subprov">
    <w:name w:val="subprov"/>
    <w:basedOn w:val="Normal"/>
    <w:rsid w:val="00B8241C"/>
    <w:pPr>
      <w:spacing w:before="100" w:beforeAutospacing="1" w:after="100" w:afterAutospacing="1"/>
    </w:pPr>
    <w:rPr>
      <w:lang w:eastAsia="en-NZ"/>
    </w:rPr>
  </w:style>
  <w:style w:type="paragraph" w:customStyle="1" w:styleId="text">
    <w:name w:val="text"/>
    <w:basedOn w:val="Normal"/>
    <w:rsid w:val="00B8241C"/>
    <w:pPr>
      <w:spacing w:before="100" w:beforeAutospacing="1" w:after="100" w:afterAutospacing="1"/>
    </w:pPr>
    <w:rPr>
      <w:lang w:eastAsia="en-NZ"/>
    </w:rPr>
  </w:style>
  <w:style w:type="character" w:styleId="HTMLDefinition">
    <w:name w:val="HTML Definition"/>
    <w:basedOn w:val="DefaultParagraphFont"/>
    <w:uiPriority w:val="99"/>
    <w:semiHidden/>
    <w:unhideWhenUsed/>
    <w:rsid w:val="00B8241C"/>
    <w:rPr>
      <w:i/>
      <w:iCs/>
    </w:rPr>
  </w:style>
  <w:style w:type="character" w:styleId="FollowedHyperlink">
    <w:name w:val="FollowedHyperlink"/>
    <w:basedOn w:val="DefaultParagraphFont"/>
    <w:uiPriority w:val="99"/>
    <w:semiHidden/>
    <w:unhideWhenUsed/>
    <w:rsid w:val="00FB658D"/>
    <w:rPr>
      <w:color w:val="954F72" w:themeColor="followedHyperlink"/>
      <w:u w:val="single"/>
    </w:rPr>
  </w:style>
  <w:style w:type="character" w:customStyle="1" w:styleId="hit">
    <w:name w:val="hit"/>
    <w:basedOn w:val="DefaultParagraphFont"/>
    <w:rsid w:val="00E0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898">
      <w:bodyDiv w:val="1"/>
      <w:marLeft w:val="0"/>
      <w:marRight w:val="0"/>
      <w:marTop w:val="0"/>
      <w:marBottom w:val="0"/>
      <w:divBdr>
        <w:top w:val="none" w:sz="0" w:space="0" w:color="auto"/>
        <w:left w:val="none" w:sz="0" w:space="0" w:color="auto"/>
        <w:bottom w:val="none" w:sz="0" w:space="0" w:color="auto"/>
        <w:right w:val="none" w:sz="0" w:space="0" w:color="auto"/>
      </w:divBdr>
    </w:div>
    <w:div w:id="73598950">
      <w:bodyDiv w:val="1"/>
      <w:marLeft w:val="0"/>
      <w:marRight w:val="0"/>
      <w:marTop w:val="0"/>
      <w:marBottom w:val="0"/>
      <w:divBdr>
        <w:top w:val="none" w:sz="0" w:space="0" w:color="auto"/>
        <w:left w:val="none" w:sz="0" w:space="0" w:color="auto"/>
        <w:bottom w:val="none" w:sz="0" w:space="0" w:color="auto"/>
        <w:right w:val="none" w:sz="0" w:space="0" w:color="auto"/>
      </w:divBdr>
    </w:div>
    <w:div w:id="135611035">
      <w:bodyDiv w:val="1"/>
      <w:marLeft w:val="0"/>
      <w:marRight w:val="0"/>
      <w:marTop w:val="0"/>
      <w:marBottom w:val="0"/>
      <w:divBdr>
        <w:top w:val="none" w:sz="0" w:space="0" w:color="auto"/>
        <w:left w:val="none" w:sz="0" w:space="0" w:color="auto"/>
        <w:bottom w:val="none" w:sz="0" w:space="0" w:color="auto"/>
        <w:right w:val="none" w:sz="0" w:space="0" w:color="auto"/>
      </w:divBdr>
    </w:div>
    <w:div w:id="269750842">
      <w:bodyDiv w:val="1"/>
      <w:marLeft w:val="0"/>
      <w:marRight w:val="0"/>
      <w:marTop w:val="0"/>
      <w:marBottom w:val="0"/>
      <w:divBdr>
        <w:top w:val="none" w:sz="0" w:space="0" w:color="auto"/>
        <w:left w:val="none" w:sz="0" w:space="0" w:color="auto"/>
        <w:bottom w:val="none" w:sz="0" w:space="0" w:color="auto"/>
        <w:right w:val="none" w:sz="0" w:space="0" w:color="auto"/>
      </w:divBdr>
    </w:div>
    <w:div w:id="339698407">
      <w:bodyDiv w:val="1"/>
      <w:marLeft w:val="0"/>
      <w:marRight w:val="0"/>
      <w:marTop w:val="0"/>
      <w:marBottom w:val="0"/>
      <w:divBdr>
        <w:top w:val="none" w:sz="0" w:space="0" w:color="auto"/>
        <w:left w:val="none" w:sz="0" w:space="0" w:color="auto"/>
        <w:bottom w:val="none" w:sz="0" w:space="0" w:color="auto"/>
        <w:right w:val="none" w:sz="0" w:space="0" w:color="auto"/>
      </w:divBdr>
    </w:div>
    <w:div w:id="483132408">
      <w:bodyDiv w:val="1"/>
      <w:marLeft w:val="0"/>
      <w:marRight w:val="0"/>
      <w:marTop w:val="0"/>
      <w:marBottom w:val="0"/>
      <w:divBdr>
        <w:top w:val="none" w:sz="0" w:space="0" w:color="auto"/>
        <w:left w:val="none" w:sz="0" w:space="0" w:color="auto"/>
        <w:bottom w:val="none" w:sz="0" w:space="0" w:color="auto"/>
        <w:right w:val="none" w:sz="0" w:space="0" w:color="auto"/>
      </w:divBdr>
    </w:div>
    <w:div w:id="502817771">
      <w:bodyDiv w:val="1"/>
      <w:marLeft w:val="0"/>
      <w:marRight w:val="0"/>
      <w:marTop w:val="0"/>
      <w:marBottom w:val="0"/>
      <w:divBdr>
        <w:top w:val="none" w:sz="0" w:space="0" w:color="auto"/>
        <w:left w:val="none" w:sz="0" w:space="0" w:color="auto"/>
        <w:bottom w:val="none" w:sz="0" w:space="0" w:color="auto"/>
        <w:right w:val="none" w:sz="0" w:space="0" w:color="auto"/>
      </w:divBdr>
    </w:div>
    <w:div w:id="636767675">
      <w:bodyDiv w:val="1"/>
      <w:marLeft w:val="0"/>
      <w:marRight w:val="0"/>
      <w:marTop w:val="0"/>
      <w:marBottom w:val="0"/>
      <w:divBdr>
        <w:top w:val="none" w:sz="0" w:space="0" w:color="auto"/>
        <w:left w:val="none" w:sz="0" w:space="0" w:color="auto"/>
        <w:bottom w:val="none" w:sz="0" w:space="0" w:color="auto"/>
        <w:right w:val="none" w:sz="0" w:space="0" w:color="auto"/>
      </w:divBdr>
    </w:div>
    <w:div w:id="691885684">
      <w:bodyDiv w:val="1"/>
      <w:marLeft w:val="0"/>
      <w:marRight w:val="0"/>
      <w:marTop w:val="0"/>
      <w:marBottom w:val="0"/>
      <w:divBdr>
        <w:top w:val="none" w:sz="0" w:space="0" w:color="auto"/>
        <w:left w:val="none" w:sz="0" w:space="0" w:color="auto"/>
        <w:bottom w:val="none" w:sz="0" w:space="0" w:color="auto"/>
        <w:right w:val="none" w:sz="0" w:space="0" w:color="auto"/>
      </w:divBdr>
    </w:div>
    <w:div w:id="717507678">
      <w:bodyDiv w:val="1"/>
      <w:marLeft w:val="0"/>
      <w:marRight w:val="0"/>
      <w:marTop w:val="0"/>
      <w:marBottom w:val="0"/>
      <w:divBdr>
        <w:top w:val="none" w:sz="0" w:space="0" w:color="auto"/>
        <w:left w:val="none" w:sz="0" w:space="0" w:color="auto"/>
        <w:bottom w:val="none" w:sz="0" w:space="0" w:color="auto"/>
        <w:right w:val="none" w:sz="0" w:space="0" w:color="auto"/>
      </w:divBdr>
    </w:div>
    <w:div w:id="723018774">
      <w:bodyDiv w:val="1"/>
      <w:marLeft w:val="0"/>
      <w:marRight w:val="0"/>
      <w:marTop w:val="0"/>
      <w:marBottom w:val="0"/>
      <w:divBdr>
        <w:top w:val="none" w:sz="0" w:space="0" w:color="auto"/>
        <w:left w:val="none" w:sz="0" w:space="0" w:color="auto"/>
        <w:bottom w:val="none" w:sz="0" w:space="0" w:color="auto"/>
        <w:right w:val="none" w:sz="0" w:space="0" w:color="auto"/>
      </w:divBdr>
    </w:div>
    <w:div w:id="828598733">
      <w:bodyDiv w:val="1"/>
      <w:marLeft w:val="0"/>
      <w:marRight w:val="0"/>
      <w:marTop w:val="0"/>
      <w:marBottom w:val="0"/>
      <w:divBdr>
        <w:top w:val="none" w:sz="0" w:space="0" w:color="auto"/>
        <w:left w:val="none" w:sz="0" w:space="0" w:color="auto"/>
        <w:bottom w:val="none" w:sz="0" w:space="0" w:color="auto"/>
        <w:right w:val="none" w:sz="0" w:space="0" w:color="auto"/>
      </w:divBdr>
    </w:div>
    <w:div w:id="905921554">
      <w:bodyDiv w:val="1"/>
      <w:marLeft w:val="0"/>
      <w:marRight w:val="0"/>
      <w:marTop w:val="0"/>
      <w:marBottom w:val="0"/>
      <w:divBdr>
        <w:top w:val="none" w:sz="0" w:space="0" w:color="auto"/>
        <w:left w:val="none" w:sz="0" w:space="0" w:color="auto"/>
        <w:bottom w:val="none" w:sz="0" w:space="0" w:color="auto"/>
        <w:right w:val="none" w:sz="0" w:space="0" w:color="auto"/>
      </w:divBdr>
    </w:div>
    <w:div w:id="942685483">
      <w:bodyDiv w:val="1"/>
      <w:marLeft w:val="0"/>
      <w:marRight w:val="0"/>
      <w:marTop w:val="0"/>
      <w:marBottom w:val="0"/>
      <w:divBdr>
        <w:top w:val="none" w:sz="0" w:space="0" w:color="auto"/>
        <w:left w:val="none" w:sz="0" w:space="0" w:color="auto"/>
        <w:bottom w:val="none" w:sz="0" w:space="0" w:color="auto"/>
        <w:right w:val="none" w:sz="0" w:space="0" w:color="auto"/>
      </w:divBdr>
    </w:div>
    <w:div w:id="994842211">
      <w:bodyDiv w:val="1"/>
      <w:marLeft w:val="0"/>
      <w:marRight w:val="0"/>
      <w:marTop w:val="0"/>
      <w:marBottom w:val="0"/>
      <w:divBdr>
        <w:top w:val="none" w:sz="0" w:space="0" w:color="auto"/>
        <w:left w:val="none" w:sz="0" w:space="0" w:color="auto"/>
        <w:bottom w:val="none" w:sz="0" w:space="0" w:color="auto"/>
        <w:right w:val="none" w:sz="0" w:space="0" w:color="auto"/>
      </w:divBdr>
    </w:div>
    <w:div w:id="1012990588">
      <w:bodyDiv w:val="1"/>
      <w:marLeft w:val="0"/>
      <w:marRight w:val="0"/>
      <w:marTop w:val="0"/>
      <w:marBottom w:val="0"/>
      <w:divBdr>
        <w:top w:val="none" w:sz="0" w:space="0" w:color="auto"/>
        <w:left w:val="none" w:sz="0" w:space="0" w:color="auto"/>
        <w:bottom w:val="none" w:sz="0" w:space="0" w:color="auto"/>
        <w:right w:val="none" w:sz="0" w:space="0" w:color="auto"/>
      </w:divBdr>
    </w:div>
    <w:div w:id="1039009588">
      <w:bodyDiv w:val="1"/>
      <w:marLeft w:val="0"/>
      <w:marRight w:val="0"/>
      <w:marTop w:val="0"/>
      <w:marBottom w:val="0"/>
      <w:divBdr>
        <w:top w:val="none" w:sz="0" w:space="0" w:color="auto"/>
        <w:left w:val="none" w:sz="0" w:space="0" w:color="auto"/>
        <w:bottom w:val="none" w:sz="0" w:space="0" w:color="auto"/>
        <w:right w:val="none" w:sz="0" w:space="0" w:color="auto"/>
      </w:divBdr>
    </w:div>
    <w:div w:id="1166091455">
      <w:bodyDiv w:val="1"/>
      <w:marLeft w:val="0"/>
      <w:marRight w:val="0"/>
      <w:marTop w:val="0"/>
      <w:marBottom w:val="0"/>
      <w:divBdr>
        <w:top w:val="none" w:sz="0" w:space="0" w:color="auto"/>
        <w:left w:val="none" w:sz="0" w:space="0" w:color="auto"/>
        <w:bottom w:val="none" w:sz="0" w:space="0" w:color="auto"/>
        <w:right w:val="none" w:sz="0" w:space="0" w:color="auto"/>
      </w:divBdr>
    </w:div>
    <w:div w:id="1409959985">
      <w:bodyDiv w:val="1"/>
      <w:marLeft w:val="0"/>
      <w:marRight w:val="0"/>
      <w:marTop w:val="0"/>
      <w:marBottom w:val="0"/>
      <w:divBdr>
        <w:top w:val="none" w:sz="0" w:space="0" w:color="auto"/>
        <w:left w:val="none" w:sz="0" w:space="0" w:color="auto"/>
        <w:bottom w:val="none" w:sz="0" w:space="0" w:color="auto"/>
        <w:right w:val="none" w:sz="0" w:space="0" w:color="auto"/>
      </w:divBdr>
      <w:divsChild>
        <w:div w:id="26370614">
          <w:marLeft w:val="0"/>
          <w:marRight w:val="0"/>
          <w:marTop w:val="0"/>
          <w:marBottom w:val="0"/>
          <w:divBdr>
            <w:top w:val="none" w:sz="0" w:space="0" w:color="auto"/>
            <w:left w:val="none" w:sz="0" w:space="0" w:color="auto"/>
            <w:bottom w:val="none" w:sz="0" w:space="0" w:color="auto"/>
            <w:right w:val="none" w:sz="0" w:space="0" w:color="auto"/>
          </w:divBdr>
          <w:divsChild>
            <w:div w:id="1425952412">
              <w:marLeft w:val="0"/>
              <w:marRight w:val="0"/>
              <w:marTop w:val="0"/>
              <w:marBottom w:val="0"/>
              <w:divBdr>
                <w:top w:val="none" w:sz="0" w:space="0" w:color="auto"/>
                <w:left w:val="none" w:sz="0" w:space="0" w:color="auto"/>
                <w:bottom w:val="none" w:sz="0" w:space="0" w:color="auto"/>
                <w:right w:val="none" w:sz="0" w:space="0" w:color="auto"/>
              </w:divBdr>
              <w:divsChild>
                <w:div w:id="1103263351">
                  <w:marLeft w:val="0"/>
                  <w:marRight w:val="0"/>
                  <w:marTop w:val="0"/>
                  <w:marBottom w:val="0"/>
                  <w:divBdr>
                    <w:top w:val="none" w:sz="0" w:space="0" w:color="auto"/>
                    <w:left w:val="none" w:sz="0" w:space="0" w:color="auto"/>
                    <w:bottom w:val="none" w:sz="0" w:space="0" w:color="auto"/>
                    <w:right w:val="none" w:sz="0" w:space="0" w:color="auto"/>
                  </w:divBdr>
                </w:div>
              </w:divsChild>
            </w:div>
            <w:div w:id="1598713724">
              <w:marLeft w:val="0"/>
              <w:marRight w:val="0"/>
              <w:marTop w:val="0"/>
              <w:marBottom w:val="0"/>
              <w:divBdr>
                <w:top w:val="none" w:sz="0" w:space="0" w:color="auto"/>
                <w:left w:val="none" w:sz="0" w:space="0" w:color="auto"/>
                <w:bottom w:val="none" w:sz="0" w:space="0" w:color="auto"/>
                <w:right w:val="none" w:sz="0" w:space="0" w:color="auto"/>
              </w:divBdr>
              <w:divsChild>
                <w:div w:id="1416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3919">
      <w:bodyDiv w:val="1"/>
      <w:marLeft w:val="0"/>
      <w:marRight w:val="0"/>
      <w:marTop w:val="0"/>
      <w:marBottom w:val="0"/>
      <w:divBdr>
        <w:top w:val="none" w:sz="0" w:space="0" w:color="auto"/>
        <w:left w:val="none" w:sz="0" w:space="0" w:color="auto"/>
        <w:bottom w:val="none" w:sz="0" w:space="0" w:color="auto"/>
        <w:right w:val="none" w:sz="0" w:space="0" w:color="auto"/>
      </w:divBdr>
    </w:div>
    <w:div w:id="1549956034">
      <w:bodyDiv w:val="1"/>
      <w:marLeft w:val="0"/>
      <w:marRight w:val="0"/>
      <w:marTop w:val="0"/>
      <w:marBottom w:val="0"/>
      <w:divBdr>
        <w:top w:val="none" w:sz="0" w:space="0" w:color="auto"/>
        <w:left w:val="none" w:sz="0" w:space="0" w:color="auto"/>
        <w:bottom w:val="none" w:sz="0" w:space="0" w:color="auto"/>
        <w:right w:val="none" w:sz="0" w:space="0" w:color="auto"/>
      </w:divBdr>
      <w:divsChild>
        <w:div w:id="280575600">
          <w:marLeft w:val="0"/>
          <w:marRight w:val="0"/>
          <w:marTop w:val="0"/>
          <w:marBottom w:val="0"/>
          <w:divBdr>
            <w:top w:val="none" w:sz="0" w:space="0" w:color="auto"/>
            <w:left w:val="none" w:sz="0" w:space="0" w:color="auto"/>
            <w:bottom w:val="none" w:sz="0" w:space="0" w:color="auto"/>
            <w:right w:val="none" w:sz="0" w:space="0" w:color="auto"/>
          </w:divBdr>
          <w:divsChild>
            <w:div w:id="1236553841">
              <w:marLeft w:val="0"/>
              <w:marRight w:val="0"/>
              <w:marTop w:val="0"/>
              <w:marBottom w:val="0"/>
              <w:divBdr>
                <w:top w:val="none" w:sz="0" w:space="0" w:color="auto"/>
                <w:left w:val="none" w:sz="0" w:space="0" w:color="auto"/>
                <w:bottom w:val="none" w:sz="0" w:space="0" w:color="auto"/>
                <w:right w:val="none" w:sz="0" w:space="0" w:color="auto"/>
              </w:divBdr>
              <w:divsChild>
                <w:div w:id="138502413">
                  <w:marLeft w:val="0"/>
                  <w:marRight w:val="0"/>
                  <w:marTop w:val="0"/>
                  <w:marBottom w:val="0"/>
                  <w:divBdr>
                    <w:top w:val="none" w:sz="0" w:space="0" w:color="auto"/>
                    <w:left w:val="none" w:sz="0" w:space="0" w:color="auto"/>
                    <w:bottom w:val="none" w:sz="0" w:space="0" w:color="auto"/>
                    <w:right w:val="none" w:sz="0" w:space="0" w:color="auto"/>
                  </w:divBdr>
                </w:div>
              </w:divsChild>
            </w:div>
            <w:div w:id="320164176">
              <w:marLeft w:val="0"/>
              <w:marRight w:val="0"/>
              <w:marTop w:val="0"/>
              <w:marBottom w:val="0"/>
              <w:divBdr>
                <w:top w:val="none" w:sz="0" w:space="0" w:color="auto"/>
                <w:left w:val="none" w:sz="0" w:space="0" w:color="auto"/>
                <w:bottom w:val="none" w:sz="0" w:space="0" w:color="auto"/>
                <w:right w:val="none" w:sz="0" w:space="0" w:color="auto"/>
              </w:divBdr>
              <w:divsChild>
                <w:div w:id="235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33089">
      <w:bodyDiv w:val="1"/>
      <w:marLeft w:val="0"/>
      <w:marRight w:val="0"/>
      <w:marTop w:val="0"/>
      <w:marBottom w:val="0"/>
      <w:divBdr>
        <w:top w:val="none" w:sz="0" w:space="0" w:color="auto"/>
        <w:left w:val="none" w:sz="0" w:space="0" w:color="auto"/>
        <w:bottom w:val="none" w:sz="0" w:space="0" w:color="auto"/>
        <w:right w:val="none" w:sz="0" w:space="0" w:color="auto"/>
      </w:divBdr>
    </w:div>
    <w:div w:id="1609459481">
      <w:bodyDiv w:val="1"/>
      <w:marLeft w:val="0"/>
      <w:marRight w:val="0"/>
      <w:marTop w:val="0"/>
      <w:marBottom w:val="0"/>
      <w:divBdr>
        <w:top w:val="none" w:sz="0" w:space="0" w:color="auto"/>
        <w:left w:val="none" w:sz="0" w:space="0" w:color="auto"/>
        <w:bottom w:val="none" w:sz="0" w:space="0" w:color="auto"/>
        <w:right w:val="none" w:sz="0" w:space="0" w:color="auto"/>
      </w:divBdr>
    </w:div>
    <w:div w:id="1625428887">
      <w:bodyDiv w:val="1"/>
      <w:marLeft w:val="0"/>
      <w:marRight w:val="0"/>
      <w:marTop w:val="0"/>
      <w:marBottom w:val="0"/>
      <w:divBdr>
        <w:top w:val="none" w:sz="0" w:space="0" w:color="auto"/>
        <w:left w:val="none" w:sz="0" w:space="0" w:color="auto"/>
        <w:bottom w:val="none" w:sz="0" w:space="0" w:color="auto"/>
        <w:right w:val="none" w:sz="0" w:space="0" w:color="auto"/>
      </w:divBdr>
    </w:div>
    <w:div w:id="1721511672">
      <w:bodyDiv w:val="1"/>
      <w:marLeft w:val="0"/>
      <w:marRight w:val="0"/>
      <w:marTop w:val="0"/>
      <w:marBottom w:val="0"/>
      <w:divBdr>
        <w:top w:val="none" w:sz="0" w:space="0" w:color="auto"/>
        <w:left w:val="none" w:sz="0" w:space="0" w:color="auto"/>
        <w:bottom w:val="none" w:sz="0" w:space="0" w:color="auto"/>
        <w:right w:val="none" w:sz="0" w:space="0" w:color="auto"/>
      </w:divBdr>
      <w:divsChild>
        <w:div w:id="220874361">
          <w:marLeft w:val="0"/>
          <w:marRight w:val="0"/>
          <w:marTop w:val="82"/>
          <w:marBottom w:val="0"/>
          <w:divBdr>
            <w:top w:val="none" w:sz="0" w:space="0" w:color="auto"/>
            <w:left w:val="none" w:sz="0" w:space="0" w:color="auto"/>
            <w:bottom w:val="none" w:sz="0" w:space="0" w:color="auto"/>
            <w:right w:val="none" w:sz="0" w:space="0" w:color="auto"/>
          </w:divBdr>
          <w:divsChild>
            <w:div w:id="1792048079">
              <w:marLeft w:val="0"/>
              <w:marRight w:val="0"/>
              <w:marTop w:val="82"/>
              <w:marBottom w:val="0"/>
              <w:divBdr>
                <w:top w:val="none" w:sz="0" w:space="0" w:color="auto"/>
                <w:left w:val="none" w:sz="0" w:space="0" w:color="auto"/>
                <w:bottom w:val="none" w:sz="0" w:space="0" w:color="auto"/>
                <w:right w:val="none" w:sz="0" w:space="0" w:color="auto"/>
              </w:divBdr>
            </w:div>
            <w:div w:id="1764380788">
              <w:marLeft w:val="0"/>
              <w:marRight w:val="0"/>
              <w:marTop w:val="82"/>
              <w:marBottom w:val="0"/>
              <w:divBdr>
                <w:top w:val="none" w:sz="0" w:space="0" w:color="auto"/>
                <w:left w:val="none" w:sz="0" w:space="0" w:color="auto"/>
                <w:bottom w:val="none" w:sz="0" w:space="0" w:color="auto"/>
                <w:right w:val="none" w:sz="0" w:space="0" w:color="auto"/>
              </w:divBdr>
            </w:div>
          </w:divsChild>
        </w:div>
        <w:div w:id="147939256">
          <w:marLeft w:val="0"/>
          <w:marRight w:val="0"/>
          <w:marTop w:val="82"/>
          <w:marBottom w:val="0"/>
          <w:divBdr>
            <w:top w:val="none" w:sz="0" w:space="0" w:color="auto"/>
            <w:left w:val="none" w:sz="0" w:space="0" w:color="auto"/>
            <w:bottom w:val="none" w:sz="0" w:space="0" w:color="auto"/>
            <w:right w:val="none" w:sz="0" w:space="0" w:color="auto"/>
          </w:divBdr>
          <w:divsChild>
            <w:div w:id="597836722">
              <w:marLeft w:val="0"/>
              <w:marRight w:val="0"/>
              <w:marTop w:val="82"/>
              <w:marBottom w:val="0"/>
              <w:divBdr>
                <w:top w:val="none" w:sz="0" w:space="0" w:color="auto"/>
                <w:left w:val="none" w:sz="0" w:space="0" w:color="auto"/>
                <w:bottom w:val="none" w:sz="0" w:space="0" w:color="auto"/>
                <w:right w:val="none" w:sz="0" w:space="0" w:color="auto"/>
              </w:divBdr>
            </w:div>
            <w:div w:id="509955554">
              <w:marLeft w:val="0"/>
              <w:marRight w:val="0"/>
              <w:marTop w:val="82"/>
              <w:marBottom w:val="0"/>
              <w:divBdr>
                <w:top w:val="none" w:sz="0" w:space="0" w:color="auto"/>
                <w:left w:val="none" w:sz="0" w:space="0" w:color="auto"/>
                <w:bottom w:val="none" w:sz="0" w:space="0" w:color="auto"/>
                <w:right w:val="none" w:sz="0" w:space="0" w:color="auto"/>
              </w:divBdr>
            </w:div>
            <w:div w:id="1672836091">
              <w:marLeft w:val="0"/>
              <w:marRight w:val="0"/>
              <w:marTop w:val="82"/>
              <w:marBottom w:val="0"/>
              <w:divBdr>
                <w:top w:val="none" w:sz="0" w:space="0" w:color="auto"/>
                <w:left w:val="none" w:sz="0" w:space="0" w:color="auto"/>
                <w:bottom w:val="none" w:sz="0" w:space="0" w:color="auto"/>
                <w:right w:val="none" w:sz="0" w:space="0" w:color="auto"/>
              </w:divBdr>
            </w:div>
            <w:div w:id="303243667">
              <w:marLeft w:val="0"/>
              <w:marRight w:val="0"/>
              <w:marTop w:val="82"/>
              <w:marBottom w:val="0"/>
              <w:divBdr>
                <w:top w:val="none" w:sz="0" w:space="0" w:color="auto"/>
                <w:left w:val="none" w:sz="0" w:space="0" w:color="auto"/>
                <w:bottom w:val="none" w:sz="0" w:space="0" w:color="auto"/>
                <w:right w:val="none" w:sz="0" w:space="0" w:color="auto"/>
              </w:divBdr>
            </w:div>
          </w:divsChild>
        </w:div>
        <w:div w:id="1327589646">
          <w:marLeft w:val="0"/>
          <w:marRight w:val="0"/>
          <w:marTop w:val="82"/>
          <w:marBottom w:val="0"/>
          <w:divBdr>
            <w:top w:val="none" w:sz="0" w:space="0" w:color="auto"/>
            <w:left w:val="none" w:sz="0" w:space="0" w:color="auto"/>
            <w:bottom w:val="none" w:sz="0" w:space="0" w:color="auto"/>
            <w:right w:val="none" w:sz="0" w:space="0" w:color="auto"/>
          </w:divBdr>
          <w:divsChild>
            <w:div w:id="754284145">
              <w:marLeft w:val="0"/>
              <w:marRight w:val="0"/>
              <w:marTop w:val="82"/>
              <w:marBottom w:val="0"/>
              <w:divBdr>
                <w:top w:val="none" w:sz="0" w:space="0" w:color="auto"/>
                <w:left w:val="none" w:sz="0" w:space="0" w:color="auto"/>
                <w:bottom w:val="none" w:sz="0" w:space="0" w:color="auto"/>
                <w:right w:val="none" w:sz="0" w:space="0" w:color="auto"/>
              </w:divBdr>
            </w:div>
            <w:div w:id="1729838016">
              <w:marLeft w:val="0"/>
              <w:marRight w:val="0"/>
              <w:marTop w:val="82"/>
              <w:marBottom w:val="0"/>
              <w:divBdr>
                <w:top w:val="none" w:sz="0" w:space="0" w:color="auto"/>
                <w:left w:val="none" w:sz="0" w:space="0" w:color="auto"/>
                <w:bottom w:val="none" w:sz="0" w:space="0" w:color="auto"/>
                <w:right w:val="none" w:sz="0" w:space="0" w:color="auto"/>
              </w:divBdr>
            </w:div>
          </w:divsChild>
        </w:div>
        <w:div w:id="665091947">
          <w:marLeft w:val="0"/>
          <w:marRight w:val="0"/>
          <w:marTop w:val="82"/>
          <w:marBottom w:val="0"/>
          <w:divBdr>
            <w:top w:val="none" w:sz="0" w:space="0" w:color="auto"/>
            <w:left w:val="none" w:sz="0" w:space="0" w:color="auto"/>
            <w:bottom w:val="none" w:sz="0" w:space="0" w:color="auto"/>
            <w:right w:val="none" w:sz="0" w:space="0" w:color="auto"/>
          </w:divBdr>
          <w:divsChild>
            <w:div w:id="1665158659">
              <w:marLeft w:val="0"/>
              <w:marRight w:val="0"/>
              <w:marTop w:val="82"/>
              <w:marBottom w:val="0"/>
              <w:divBdr>
                <w:top w:val="none" w:sz="0" w:space="0" w:color="auto"/>
                <w:left w:val="none" w:sz="0" w:space="0" w:color="auto"/>
                <w:bottom w:val="none" w:sz="0" w:space="0" w:color="auto"/>
                <w:right w:val="none" w:sz="0" w:space="0" w:color="auto"/>
              </w:divBdr>
            </w:div>
            <w:div w:id="1509061613">
              <w:marLeft w:val="0"/>
              <w:marRight w:val="0"/>
              <w:marTop w:val="82"/>
              <w:marBottom w:val="0"/>
              <w:divBdr>
                <w:top w:val="none" w:sz="0" w:space="0" w:color="auto"/>
                <w:left w:val="none" w:sz="0" w:space="0" w:color="auto"/>
                <w:bottom w:val="none" w:sz="0" w:space="0" w:color="auto"/>
                <w:right w:val="none" w:sz="0" w:space="0" w:color="auto"/>
              </w:divBdr>
            </w:div>
            <w:div w:id="21901266">
              <w:marLeft w:val="0"/>
              <w:marRight w:val="0"/>
              <w:marTop w:val="82"/>
              <w:marBottom w:val="0"/>
              <w:divBdr>
                <w:top w:val="none" w:sz="0" w:space="0" w:color="auto"/>
                <w:left w:val="none" w:sz="0" w:space="0" w:color="auto"/>
                <w:bottom w:val="none" w:sz="0" w:space="0" w:color="auto"/>
                <w:right w:val="none" w:sz="0" w:space="0" w:color="auto"/>
              </w:divBdr>
            </w:div>
          </w:divsChild>
        </w:div>
      </w:divsChild>
    </w:div>
    <w:div w:id="1753770838">
      <w:bodyDiv w:val="1"/>
      <w:marLeft w:val="0"/>
      <w:marRight w:val="0"/>
      <w:marTop w:val="0"/>
      <w:marBottom w:val="0"/>
      <w:divBdr>
        <w:top w:val="none" w:sz="0" w:space="0" w:color="auto"/>
        <w:left w:val="none" w:sz="0" w:space="0" w:color="auto"/>
        <w:bottom w:val="none" w:sz="0" w:space="0" w:color="auto"/>
        <w:right w:val="none" w:sz="0" w:space="0" w:color="auto"/>
      </w:divBdr>
    </w:div>
    <w:div w:id="1758406945">
      <w:bodyDiv w:val="1"/>
      <w:marLeft w:val="0"/>
      <w:marRight w:val="0"/>
      <w:marTop w:val="0"/>
      <w:marBottom w:val="0"/>
      <w:divBdr>
        <w:top w:val="none" w:sz="0" w:space="0" w:color="auto"/>
        <w:left w:val="none" w:sz="0" w:space="0" w:color="auto"/>
        <w:bottom w:val="none" w:sz="0" w:space="0" w:color="auto"/>
        <w:right w:val="none" w:sz="0" w:space="0" w:color="auto"/>
      </w:divBdr>
    </w:div>
    <w:div w:id="2068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useincare.org.nz/library/v/30/application-for-core-participant-sta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useincare.org.nz/public-hearings/legal-assist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icitorassisting@abuseincar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2" ma:contentTypeDescription="Create a new document." ma:contentTypeScope="" ma:versionID="e6da1875b6a2489cb8f7e357e8fa3dfd">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5b4570c0018edc0f02fbc4d7acfc028c"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6121-0BFC-4ACF-9ACC-50A6314565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35bf68-3af0-40a9-aecb-4b07af5a9f0a"/>
    <ds:schemaRef ds:uri="http://purl.org/dc/terms/"/>
    <ds:schemaRef ds:uri="http://schemas.openxmlformats.org/package/2006/metadata/core-properties"/>
    <ds:schemaRef ds:uri="c1bbcd95-0181-462d-9c52-e702bfb7079d"/>
    <ds:schemaRef ds:uri="http://www.w3.org/XML/1998/namespace"/>
    <ds:schemaRef ds:uri="http://purl.org/dc/dcmitype/"/>
  </ds:schemaRefs>
</ds:datastoreItem>
</file>

<file path=customXml/itemProps2.xml><?xml version="1.0" encoding="utf-8"?>
<ds:datastoreItem xmlns:ds="http://schemas.openxmlformats.org/officeDocument/2006/customXml" ds:itemID="{A0B3DFAD-E03C-4AFD-8ED0-F642881FA748}">
  <ds:schemaRefs>
    <ds:schemaRef ds:uri="http://schemas.microsoft.com/sharepoint/v3/contenttype/forms"/>
  </ds:schemaRefs>
</ds:datastoreItem>
</file>

<file path=customXml/itemProps3.xml><?xml version="1.0" encoding="utf-8"?>
<ds:datastoreItem xmlns:ds="http://schemas.openxmlformats.org/officeDocument/2006/customXml" ds:itemID="{B55C2F12-42F8-4467-B717-DCA5445D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5ECF7-97A0-4056-AE6A-246A051A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Robyn Brooks</cp:lastModifiedBy>
  <cp:revision>2</cp:revision>
  <cp:lastPrinted>2020-01-28T01:04:00Z</cp:lastPrinted>
  <dcterms:created xsi:type="dcterms:W3CDTF">2020-09-03T01:12:00Z</dcterms:created>
  <dcterms:modified xsi:type="dcterms:W3CDTF">2020-09-03T01:12:00Z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