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C952C" w14:textId="77777777" w:rsidR="007911D3" w:rsidRPr="00BC2DC0" w:rsidRDefault="002265F5" w:rsidP="007911D3">
      <w:pPr>
        <w:jc w:val="center"/>
        <w:rPr>
          <w:rFonts w:asciiTheme="minorHAnsi" w:hAnsiTheme="minorHAnsi" w:cstheme="minorHAnsi"/>
          <w:sz w:val="22"/>
          <w:szCs w:val="22"/>
        </w:rPr>
      </w:pPr>
      <w:r w:rsidRPr="00BC2DC0">
        <w:rPr>
          <w:rFonts w:asciiTheme="minorHAnsi" w:hAnsiTheme="minorHAnsi" w:cstheme="minorHAnsi"/>
          <w:noProof/>
          <w:sz w:val="22"/>
          <w:szCs w:val="22"/>
        </w:rPr>
        <w:drawing>
          <wp:inline distT="0" distB="0" distL="0" distR="0" wp14:anchorId="2E712CF5" wp14:editId="46D681FB">
            <wp:extent cx="3386411" cy="8422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386411" cy="842287"/>
                    </a:xfrm>
                    <a:prstGeom prst="rect">
                      <a:avLst/>
                    </a:prstGeom>
                  </pic:spPr>
                </pic:pic>
              </a:graphicData>
            </a:graphic>
          </wp:inline>
        </w:drawing>
      </w:r>
    </w:p>
    <w:p w14:paraId="14E385CA" w14:textId="77777777" w:rsidR="007911D3" w:rsidRPr="00BC2DC0" w:rsidRDefault="007911D3" w:rsidP="007911D3">
      <w:pPr>
        <w:rPr>
          <w:rFonts w:asciiTheme="minorHAnsi" w:hAnsiTheme="minorHAnsi" w:cstheme="minorHAnsi"/>
          <w:sz w:val="22"/>
          <w:szCs w:val="22"/>
        </w:rPr>
      </w:pPr>
    </w:p>
    <w:tbl>
      <w:tblPr>
        <w:tblW w:w="0" w:type="auto"/>
        <w:tblLook w:val="04A0" w:firstRow="1" w:lastRow="0" w:firstColumn="1" w:lastColumn="0" w:noHBand="0" w:noVBand="1"/>
      </w:tblPr>
      <w:tblGrid>
        <w:gridCol w:w="8414"/>
      </w:tblGrid>
      <w:tr w:rsidR="007911D3" w:rsidRPr="00BC2DC0" w14:paraId="335E6E84" w14:textId="77777777" w:rsidTr="00946BF1">
        <w:trPr>
          <w:trHeight w:val="560"/>
        </w:trPr>
        <w:tc>
          <w:tcPr>
            <w:tcW w:w="8414" w:type="dxa"/>
          </w:tcPr>
          <w:p w14:paraId="779050D3" w14:textId="77777777" w:rsidR="007911D3" w:rsidRPr="00BC2DC0" w:rsidRDefault="007911D3" w:rsidP="00946BF1">
            <w:pPr>
              <w:tabs>
                <w:tab w:val="left" w:pos="2268"/>
                <w:tab w:val="left" w:pos="5103"/>
              </w:tabs>
              <w:rPr>
                <w:rFonts w:asciiTheme="minorHAnsi" w:hAnsiTheme="minorHAnsi" w:cstheme="minorHAnsi"/>
                <w:b/>
                <w:sz w:val="22"/>
                <w:szCs w:val="22"/>
              </w:rPr>
            </w:pPr>
          </w:p>
          <w:p w14:paraId="7679A290" w14:textId="77777777" w:rsidR="007911D3" w:rsidRPr="00BC2DC0" w:rsidRDefault="007911D3" w:rsidP="00946BF1">
            <w:pPr>
              <w:tabs>
                <w:tab w:val="left" w:pos="2268"/>
                <w:tab w:val="left" w:pos="5103"/>
              </w:tabs>
              <w:rPr>
                <w:rFonts w:asciiTheme="minorHAnsi" w:hAnsiTheme="minorHAnsi" w:cstheme="minorHAnsi"/>
                <w:b/>
                <w:sz w:val="22"/>
                <w:szCs w:val="22"/>
              </w:rPr>
            </w:pPr>
            <w:r w:rsidRPr="00BC2DC0">
              <w:rPr>
                <w:rFonts w:asciiTheme="minorHAnsi" w:hAnsiTheme="minorHAnsi" w:cstheme="minorHAnsi"/>
                <w:b/>
                <w:sz w:val="22"/>
                <w:szCs w:val="22"/>
              </w:rPr>
              <w:tab/>
              <w:t>UNDER</w:t>
            </w:r>
            <w:r w:rsidRPr="00BC2DC0">
              <w:rPr>
                <w:rFonts w:asciiTheme="minorHAnsi" w:hAnsiTheme="minorHAnsi" w:cstheme="minorHAnsi"/>
                <w:b/>
                <w:sz w:val="22"/>
                <w:szCs w:val="22"/>
              </w:rPr>
              <w:tab/>
              <w:t>THE INQUIRIES ACT 2013</w:t>
            </w:r>
          </w:p>
        </w:tc>
      </w:tr>
      <w:tr w:rsidR="007911D3" w:rsidRPr="00BC2DC0" w14:paraId="526EEE11" w14:textId="77777777" w:rsidTr="00946BF1">
        <w:trPr>
          <w:trHeight w:val="552"/>
        </w:trPr>
        <w:tc>
          <w:tcPr>
            <w:tcW w:w="8414" w:type="dxa"/>
          </w:tcPr>
          <w:p w14:paraId="48C28FB3" w14:textId="77777777" w:rsidR="007911D3" w:rsidRPr="00BC2DC0" w:rsidRDefault="007911D3" w:rsidP="00946BF1">
            <w:pPr>
              <w:tabs>
                <w:tab w:val="left" w:pos="2268"/>
                <w:tab w:val="left" w:pos="5103"/>
              </w:tabs>
              <w:rPr>
                <w:rFonts w:asciiTheme="minorHAnsi" w:hAnsiTheme="minorHAnsi" w:cstheme="minorHAnsi"/>
                <w:b/>
                <w:sz w:val="22"/>
                <w:szCs w:val="22"/>
              </w:rPr>
            </w:pPr>
            <w:r w:rsidRPr="00BC2DC0">
              <w:rPr>
                <w:rFonts w:asciiTheme="minorHAnsi" w:hAnsiTheme="minorHAnsi" w:cstheme="minorHAnsi"/>
                <w:b/>
                <w:sz w:val="22"/>
                <w:szCs w:val="22"/>
              </w:rPr>
              <w:tab/>
            </w:r>
          </w:p>
          <w:p w14:paraId="6B0FA662" w14:textId="77777777" w:rsidR="007911D3" w:rsidRPr="00BC2DC0" w:rsidRDefault="007911D3" w:rsidP="00946BF1">
            <w:pPr>
              <w:tabs>
                <w:tab w:val="left" w:pos="2268"/>
                <w:tab w:val="left" w:pos="5103"/>
              </w:tabs>
              <w:rPr>
                <w:rFonts w:asciiTheme="minorHAnsi" w:hAnsiTheme="minorHAnsi" w:cstheme="minorHAnsi"/>
                <w:b/>
                <w:sz w:val="22"/>
                <w:szCs w:val="22"/>
              </w:rPr>
            </w:pPr>
            <w:r w:rsidRPr="00BC2DC0">
              <w:rPr>
                <w:rFonts w:asciiTheme="minorHAnsi" w:hAnsiTheme="minorHAnsi" w:cstheme="minorHAnsi"/>
                <w:b/>
                <w:sz w:val="22"/>
                <w:szCs w:val="22"/>
              </w:rPr>
              <w:tab/>
            </w:r>
          </w:p>
        </w:tc>
      </w:tr>
      <w:tr w:rsidR="007911D3" w:rsidRPr="00BC2DC0" w14:paraId="3B17BFEF" w14:textId="77777777" w:rsidTr="00946BF1">
        <w:trPr>
          <w:trHeight w:val="561"/>
        </w:trPr>
        <w:tc>
          <w:tcPr>
            <w:tcW w:w="8414" w:type="dxa"/>
          </w:tcPr>
          <w:p w14:paraId="04AFF4BF" w14:textId="46B9C94C" w:rsidR="007911D3" w:rsidRPr="00BC2DC0" w:rsidRDefault="007911D3" w:rsidP="00946BF1">
            <w:pPr>
              <w:tabs>
                <w:tab w:val="left" w:pos="2268"/>
                <w:tab w:val="left" w:pos="5103"/>
              </w:tabs>
              <w:ind w:left="5103" w:hanging="5103"/>
              <w:rPr>
                <w:rFonts w:asciiTheme="minorHAnsi" w:hAnsiTheme="minorHAnsi" w:cstheme="minorHAnsi"/>
                <w:b/>
                <w:sz w:val="22"/>
                <w:szCs w:val="22"/>
              </w:rPr>
            </w:pPr>
            <w:r w:rsidRPr="00BC2DC0">
              <w:rPr>
                <w:rFonts w:asciiTheme="minorHAnsi" w:hAnsiTheme="minorHAnsi" w:cstheme="minorHAnsi"/>
                <w:b/>
                <w:sz w:val="22"/>
                <w:szCs w:val="22"/>
              </w:rPr>
              <w:tab/>
            </w:r>
            <w:r w:rsidRPr="00BC2DC0">
              <w:rPr>
                <w:rFonts w:asciiTheme="minorHAnsi" w:hAnsiTheme="minorHAnsi" w:cstheme="minorHAnsi"/>
                <w:b/>
                <w:sz w:val="22"/>
                <w:szCs w:val="22"/>
              </w:rPr>
              <w:tab/>
              <w:t>IN THE MATTER OF</w:t>
            </w:r>
            <w:r w:rsidR="0032507B" w:rsidRPr="00BC2DC0">
              <w:rPr>
                <w:rFonts w:asciiTheme="minorHAnsi" w:hAnsiTheme="minorHAnsi" w:cstheme="minorHAnsi"/>
                <w:b/>
                <w:sz w:val="22"/>
                <w:szCs w:val="22"/>
              </w:rPr>
              <w:t xml:space="preserve"> </w:t>
            </w:r>
            <w:proofErr w:type="gramStart"/>
            <w:r w:rsidRPr="00BC2DC0">
              <w:rPr>
                <w:rFonts w:asciiTheme="minorHAnsi" w:hAnsiTheme="minorHAnsi" w:cstheme="minorHAnsi"/>
                <w:b/>
                <w:sz w:val="22"/>
                <w:szCs w:val="22"/>
              </w:rPr>
              <w:t>The</w:t>
            </w:r>
            <w:proofErr w:type="gramEnd"/>
            <w:r w:rsidRPr="00BC2DC0">
              <w:rPr>
                <w:rFonts w:asciiTheme="minorHAnsi" w:hAnsiTheme="minorHAnsi" w:cstheme="minorHAnsi"/>
                <w:b/>
                <w:sz w:val="22"/>
                <w:szCs w:val="22"/>
              </w:rPr>
              <w:t xml:space="preserve"> Royal Commission </w:t>
            </w:r>
            <w:r w:rsidR="00522C97">
              <w:rPr>
                <w:rFonts w:asciiTheme="minorHAnsi" w:hAnsiTheme="minorHAnsi" w:cstheme="minorHAnsi"/>
                <w:b/>
                <w:sz w:val="22"/>
                <w:szCs w:val="22"/>
              </w:rPr>
              <w:t xml:space="preserve">of Inquiry </w:t>
            </w:r>
            <w:r w:rsidRPr="00BC2DC0">
              <w:rPr>
                <w:rFonts w:asciiTheme="minorHAnsi" w:hAnsiTheme="minorHAnsi" w:cstheme="minorHAnsi"/>
                <w:b/>
                <w:sz w:val="22"/>
                <w:szCs w:val="22"/>
              </w:rPr>
              <w:t>into Historical Abuse in State Care and in the Care of Faith-based Institutions</w:t>
            </w:r>
          </w:p>
          <w:p w14:paraId="6D4CEC72" w14:textId="77777777" w:rsidR="007911D3" w:rsidRPr="00BC2DC0" w:rsidRDefault="007911D3" w:rsidP="00946BF1">
            <w:pPr>
              <w:tabs>
                <w:tab w:val="left" w:pos="2268"/>
                <w:tab w:val="left" w:pos="5103"/>
              </w:tabs>
              <w:rPr>
                <w:rFonts w:asciiTheme="minorHAnsi" w:hAnsiTheme="minorHAnsi" w:cstheme="minorHAnsi"/>
                <w:b/>
                <w:sz w:val="22"/>
                <w:szCs w:val="22"/>
              </w:rPr>
            </w:pPr>
            <w:r w:rsidRPr="00BC2DC0">
              <w:rPr>
                <w:rFonts w:asciiTheme="minorHAnsi" w:hAnsiTheme="minorHAnsi" w:cstheme="minorHAnsi"/>
                <w:b/>
                <w:sz w:val="22"/>
                <w:szCs w:val="22"/>
              </w:rPr>
              <w:tab/>
            </w:r>
            <w:r w:rsidRPr="00BC2DC0">
              <w:rPr>
                <w:rFonts w:asciiTheme="minorHAnsi" w:hAnsiTheme="minorHAnsi" w:cstheme="minorHAnsi"/>
                <w:b/>
                <w:sz w:val="22"/>
                <w:szCs w:val="22"/>
              </w:rPr>
              <w:tab/>
            </w:r>
          </w:p>
        </w:tc>
      </w:tr>
      <w:tr w:rsidR="007911D3" w:rsidRPr="00BC2DC0" w14:paraId="2345099B" w14:textId="77777777" w:rsidTr="00946BF1">
        <w:tc>
          <w:tcPr>
            <w:tcW w:w="8414" w:type="dxa"/>
          </w:tcPr>
          <w:p w14:paraId="192B0AAB" w14:textId="77777777" w:rsidR="007911D3" w:rsidRPr="00BC2DC0" w:rsidRDefault="007911D3" w:rsidP="00946BF1">
            <w:pPr>
              <w:tabs>
                <w:tab w:val="left" w:pos="2268"/>
                <w:tab w:val="left" w:pos="5103"/>
              </w:tabs>
              <w:rPr>
                <w:rFonts w:asciiTheme="minorHAnsi" w:hAnsiTheme="minorHAnsi" w:cstheme="minorHAnsi"/>
                <w:b/>
                <w:sz w:val="22"/>
                <w:szCs w:val="22"/>
              </w:rPr>
            </w:pPr>
          </w:p>
        </w:tc>
      </w:tr>
    </w:tbl>
    <w:p w14:paraId="2A8E3DBA" w14:textId="77777777" w:rsidR="007911D3" w:rsidRPr="00BC2DC0" w:rsidRDefault="007911D3" w:rsidP="007911D3">
      <w:pPr>
        <w:pStyle w:val="NoSpacing"/>
        <w:rPr>
          <w:rFonts w:cstheme="minorHAnsi"/>
          <w:b/>
          <w:bCs/>
        </w:rPr>
      </w:pPr>
      <w:r w:rsidRPr="00BC2DC0" w:rsidDel="008214B8">
        <w:rPr>
          <w:rFonts w:cstheme="minorHAnsi"/>
        </w:rPr>
        <w:t xml:space="preserve"> </w:t>
      </w:r>
    </w:p>
    <w:p w14:paraId="2DE2C7D0" w14:textId="77777777" w:rsidR="007911D3" w:rsidRPr="00BC2DC0" w:rsidRDefault="007911D3" w:rsidP="007911D3">
      <w:pPr>
        <w:pStyle w:val="NoSpacing"/>
        <w:rPr>
          <w:rFonts w:cstheme="minorHAnsi"/>
          <w:b/>
          <w:bCs/>
        </w:rPr>
      </w:pPr>
      <w:r w:rsidRPr="00BC2DC0">
        <w:rPr>
          <w:rFonts w:cstheme="minorHAnsi"/>
          <w:b/>
          <w:bCs/>
        </w:rPr>
        <w:t>_________________________________________________________________________</w:t>
      </w:r>
    </w:p>
    <w:p w14:paraId="701835B9" w14:textId="77777777" w:rsidR="007911D3" w:rsidRPr="00BC2DC0" w:rsidRDefault="007911D3" w:rsidP="007911D3">
      <w:pPr>
        <w:pStyle w:val="NoSpacing"/>
        <w:jc w:val="center"/>
        <w:rPr>
          <w:rFonts w:cstheme="minorHAnsi"/>
          <w:b/>
          <w:bCs/>
        </w:rPr>
      </w:pPr>
    </w:p>
    <w:p w14:paraId="6BD1FF21" w14:textId="77777777" w:rsidR="007911D3" w:rsidRPr="00BC2DC0" w:rsidRDefault="007911D3" w:rsidP="008E78FF">
      <w:pPr>
        <w:pStyle w:val="NoSpacing"/>
        <w:jc w:val="center"/>
        <w:rPr>
          <w:rFonts w:cstheme="minorHAnsi"/>
          <w:b/>
          <w:bCs/>
        </w:rPr>
      </w:pPr>
      <w:r w:rsidRPr="00BC2DC0">
        <w:rPr>
          <w:rFonts w:cstheme="minorHAnsi"/>
          <w:b/>
          <w:bCs/>
        </w:rPr>
        <w:t xml:space="preserve">PRACTICE NOTE </w:t>
      </w:r>
      <w:r w:rsidR="00B609C8" w:rsidRPr="00BC2DC0">
        <w:rPr>
          <w:rFonts w:cstheme="minorHAnsi"/>
          <w:b/>
          <w:bCs/>
        </w:rPr>
        <w:t>5</w:t>
      </w:r>
      <w:r w:rsidRPr="00BC2DC0">
        <w:rPr>
          <w:rFonts w:cstheme="minorHAnsi"/>
          <w:b/>
          <w:bCs/>
        </w:rPr>
        <w:t xml:space="preserve"> –</w:t>
      </w:r>
      <w:r w:rsidR="00613D3F" w:rsidRPr="00BC2DC0">
        <w:rPr>
          <w:rFonts w:cstheme="minorHAnsi"/>
          <w:b/>
          <w:bCs/>
        </w:rPr>
        <w:t xml:space="preserve"> </w:t>
      </w:r>
      <w:r w:rsidR="00101A7F" w:rsidRPr="00BC2DC0">
        <w:rPr>
          <w:rFonts w:cstheme="minorHAnsi"/>
          <w:b/>
          <w:bCs/>
        </w:rPr>
        <w:t>PRIVILEGE CLAIMS</w:t>
      </w:r>
    </w:p>
    <w:p w14:paraId="723577D1" w14:textId="77777777" w:rsidR="007911D3" w:rsidRPr="00BC2DC0" w:rsidRDefault="007911D3" w:rsidP="007911D3">
      <w:pPr>
        <w:pStyle w:val="NoSpacing"/>
        <w:jc w:val="center"/>
        <w:rPr>
          <w:rFonts w:cstheme="minorHAnsi"/>
          <w:b/>
          <w:bCs/>
        </w:rPr>
      </w:pPr>
    </w:p>
    <w:p w14:paraId="08427D3F" w14:textId="55CA44C2" w:rsidR="007911D3" w:rsidRPr="00BC2DC0" w:rsidRDefault="007911D3" w:rsidP="007911D3">
      <w:pPr>
        <w:pStyle w:val="NoSpacing"/>
        <w:jc w:val="center"/>
        <w:rPr>
          <w:rFonts w:cstheme="minorHAnsi"/>
          <w:b/>
          <w:bCs/>
        </w:rPr>
      </w:pPr>
      <w:r w:rsidRPr="00BC2DC0">
        <w:rPr>
          <w:rFonts w:cstheme="minorHAnsi"/>
          <w:b/>
          <w:bCs/>
        </w:rPr>
        <w:t xml:space="preserve">Dated: </w:t>
      </w:r>
      <w:r w:rsidR="00F51DA9">
        <w:rPr>
          <w:rFonts w:cstheme="minorHAnsi"/>
          <w:b/>
          <w:bCs/>
        </w:rPr>
        <w:t>02 September</w:t>
      </w:r>
      <w:r w:rsidR="001A0768" w:rsidRPr="00BC2DC0">
        <w:rPr>
          <w:rFonts w:cstheme="minorHAnsi"/>
          <w:b/>
          <w:bCs/>
        </w:rPr>
        <w:t xml:space="preserve"> </w:t>
      </w:r>
      <w:r w:rsidRPr="00BC2DC0">
        <w:rPr>
          <w:rFonts w:cstheme="minorHAnsi"/>
          <w:b/>
          <w:bCs/>
        </w:rPr>
        <w:t>20</w:t>
      </w:r>
      <w:r w:rsidR="008E78FF" w:rsidRPr="00BC2DC0">
        <w:rPr>
          <w:rFonts w:cstheme="minorHAnsi"/>
          <w:b/>
          <w:bCs/>
        </w:rPr>
        <w:t>20</w:t>
      </w:r>
    </w:p>
    <w:p w14:paraId="79CB9826" w14:textId="77777777" w:rsidR="007911D3" w:rsidRPr="00BC2DC0" w:rsidRDefault="007911D3" w:rsidP="007911D3">
      <w:pPr>
        <w:pStyle w:val="NoSpacing"/>
        <w:rPr>
          <w:rFonts w:cstheme="minorHAnsi"/>
          <w:b/>
          <w:bCs/>
        </w:rPr>
      </w:pPr>
      <w:r w:rsidRPr="00BC2DC0">
        <w:rPr>
          <w:rFonts w:cstheme="minorHAnsi"/>
          <w:b/>
          <w:bCs/>
        </w:rPr>
        <w:t>_________________________________________________________________________</w:t>
      </w:r>
    </w:p>
    <w:p w14:paraId="1298E7D6" w14:textId="77777777" w:rsidR="007911D3" w:rsidRPr="00BC2DC0" w:rsidRDefault="007911D3" w:rsidP="007911D3">
      <w:pPr>
        <w:pStyle w:val="NoSpacing"/>
        <w:rPr>
          <w:rFonts w:cstheme="minorHAnsi"/>
          <w:b/>
          <w:bCs/>
        </w:rPr>
      </w:pPr>
    </w:p>
    <w:p w14:paraId="0F02C44D" w14:textId="77777777" w:rsidR="00C037DA" w:rsidRPr="00BC2DC0" w:rsidRDefault="00C037DA" w:rsidP="00C037DA">
      <w:pPr>
        <w:spacing w:before="120" w:after="240"/>
        <w:ind w:left="1985"/>
        <w:rPr>
          <w:rFonts w:asciiTheme="minorHAnsi" w:hAnsiTheme="minorHAnsi" w:cstheme="minorHAnsi"/>
          <w:b/>
          <w:bCs/>
          <w:sz w:val="22"/>
          <w:szCs w:val="22"/>
        </w:rPr>
      </w:pPr>
    </w:p>
    <w:p w14:paraId="7831835A" w14:textId="77777777" w:rsidR="00C037DA" w:rsidRPr="00BC2DC0" w:rsidRDefault="00C037DA" w:rsidP="00C037DA">
      <w:pPr>
        <w:spacing w:before="120" w:after="240"/>
        <w:ind w:left="1985"/>
        <w:rPr>
          <w:rFonts w:asciiTheme="minorHAnsi" w:hAnsiTheme="minorHAnsi" w:cstheme="minorHAnsi"/>
          <w:b/>
          <w:bCs/>
          <w:sz w:val="22"/>
          <w:szCs w:val="22"/>
        </w:rPr>
      </w:pPr>
    </w:p>
    <w:p w14:paraId="1E891B8B" w14:textId="77777777" w:rsidR="00C037DA" w:rsidRPr="00BC2DC0" w:rsidRDefault="00C037DA" w:rsidP="00C037DA">
      <w:pPr>
        <w:pStyle w:val="ListParagraph"/>
        <w:keepNext/>
        <w:ind w:left="0"/>
        <w:rPr>
          <w:rFonts w:asciiTheme="minorHAnsi" w:hAnsiTheme="minorHAnsi" w:cstheme="minorHAnsi"/>
          <w:b/>
          <w:bCs/>
          <w:sz w:val="22"/>
          <w:szCs w:val="22"/>
          <w:lang w:eastAsia="en-NZ"/>
        </w:rPr>
      </w:pPr>
    </w:p>
    <w:p w14:paraId="0CF2631D" w14:textId="77777777" w:rsidR="00C037DA" w:rsidRPr="00BC2DC0" w:rsidRDefault="00C037DA" w:rsidP="00C037DA">
      <w:pPr>
        <w:pStyle w:val="ListParagraph"/>
        <w:keepNext/>
        <w:ind w:left="0"/>
        <w:rPr>
          <w:rFonts w:asciiTheme="minorHAnsi" w:hAnsiTheme="minorHAnsi" w:cstheme="minorHAnsi"/>
          <w:sz w:val="22"/>
          <w:szCs w:val="22"/>
          <w:lang w:eastAsia="en-NZ"/>
        </w:rPr>
      </w:pPr>
    </w:p>
    <w:p w14:paraId="49D10B2E" w14:textId="77777777" w:rsidR="00C037DA" w:rsidRPr="00BC2DC0" w:rsidRDefault="00C037DA" w:rsidP="00C037DA">
      <w:pPr>
        <w:rPr>
          <w:rFonts w:asciiTheme="minorHAnsi" w:hAnsiTheme="minorHAnsi" w:cstheme="minorHAnsi"/>
          <w:b/>
          <w:bCs/>
          <w:sz w:val="22"/>
          <w:szCs w:val="22"/>
        </w:rPr>
      </w:pPr>
    </w:p>
    <w:p w14:paraId="73A6ADAA" w14:textId="77777777" w:rsidR="00D8452F" w:rsidRPr="00BC2DC0" w:rsidRDefault="00D8452F" w:rsidP="005C1FCA">
      <w:pPr>
        <w:pStyle w:val="NoSpacing"/>
        <w:ind w:left="567" w:hanging="567"/>
        <w:rPr>
          <w:rFonts w:cstheme="minorHAnsi"/>
          <w:b/>
          <w:bCs/>
        </w:rPr>
      </w:pPr>
    </w:p>
    <w:p w14:paraId="5C61374F" w14:textId="77777777" w:rsidR="00D8452F" w:rsidRPr="00BC2DC0" w:rsidRDefault="00D8452F" w:rsidP="00D8452F">
      <w:pPr>
        <w:spacing w:after="160" w:line="259" w:lineRule="auto"/>
        <w:rPr>
          <w:rFonts w:asciiTheme="minorHAnsi" w:hAnsiTheme="minorHAnsi" w:cstheme="minorHAnsi"/>
          <w:b/>
          <w:bCs/>
          <w:sz w:val="22"/>
          <w:szCs w:val="22"/>
        </w:rPr>
      </w:pPr>
    </w:p>
    <w:p w14:paraId="1893C8EA" w14:textId="77777777" w:rsidR="005D1342" w:rsidRPr="00BC2DC0" w:rsidRDefault="00C037DA" w:rsidP="0065011A">
      <w:pPr>
        <w:spacing w:after="160" w:line="259" w:lineRule="auto"/>
        <w:rPr>
          <w:rFonts w:asciiTheme="minorHAnsi" w:hAnsiTheme="minorHAnsi" w:cstheme="minorHAnsi"/>
          <w:b/>
          <w:bCs/>
          <w:sz w:val="22"/>
          <w:szCs w:val="22"/>
        </w:rPr>
      </w:pPr>
      <w:r w:rsidRPr="00BC2DC0">
        <w:rPr>
          <w:rFonts w:asciiTheme="minorHAnsi" w:hAnsiTheme="minorHAnsi" w:cstheme="minorHAnsi"/>
          <w:b/>
          <w:bCs/>
          <w:sz w:val="22"/>
          <w:szCs w:val="22"/>
        </w:rPr>
        <w:br w:type="page"/>
      </w:r>
    </w:p>
    <w:p w14:paraId="788F6C1B" w14:textId="77777777" w:rsidR="004517A1" w:rsidRPr="00BC2DC0" w:rsidRDefault="005D1342" w:rsidP="005D18F5">
      <w:pPr>
        <w:spacing w:before="120" w:after="240"/>
        <w:rPr>
          <w:rFonts w:asciiTheme="minorHAnsi" w:hAnsiTheme="minorHAnsi" w:cstheme="minorHAnsi"/>
          <w:b/>
          <w:bCs/>
          <w:sz w:val="22"/>
          <w:szCs w:val="22"/>
        </w:rPr>
      </w:pPr>
      <w:r w:rsidRPr="00BC2DC0">
        <w:rPr>
          <w:rFonts w:asciiTheme="minorHAnsi" w:hAnsiTheme="minorHAnsi" w:cstheme="minorHAnsi"/>
          <w:b/>
          <w:bCs/>
          <w:sz w:val="22"/>
          <w:szCs w:val="22"/>
        </w:rPr>
        <w:lastRenderedPageBreak/>
        <w:t>Introduction</w:t>
      </w:r>
    </w:p>
    <w:p w14:paraId="3133435E" w14:textId="77777777" w:rsidR="002453EF" w:rsidRPr="00BC2DC0" w:rsidRDefault="002453EF" w:rsidP="005D18F5">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 xml:space="preserve">Evidence is received by the Inquiry in response to Notices to Produce served upon evidence providers pursuant to s 20 of the </w:t>
      </w:r>
      <w:r w:rsidR="00680A2C" w:rsidRPr="00BC2DC0">
        <w:rPr>
          <w:rFonts w:asciiTheme="minorHAnsi" w:hAnsiTheme="minorHAnsi" w:cstheme="minorHAnsi"/>
          <w:sz w:val="22"/>
          <w:szCs w:val="22"/>
        </w:rPr>
        <w:t xml:space="preserve">Inquiries </w:t>
      </w:r>
      <w:r w:rsidRPr="00BC2DC0">
        <w:rPr>
          <w:rFonts w:asciiTheme="minorHAnsi" w:hAnsiTheme="minorHAnsi" w:cstheme="minorHAnsi"/>
          <w:sz w:val="22"/>
          <w:szCs w:val="22"/>
        </w:rPr>
        <w:t>Act</w:t>
      </w:r>
      <w:r w:rsidR="00680A2C" w:rsidRPr="00BC2DC0">
        <w:rPr>
          <w:rFonts w:asciiTheme="minorHAnsi" w:hAnsiTheme="minorHAnsi" w:cstheme="minorHAnsi"/>
          <w:sz w:val="22"/>
          <w:szCs w:val="22"/>
        </w:rPr>
        <w:t xml:space="preserve"> 2013 (“</w:t>
      </w:r>
      <w:r w:rsidR="00817F53" w:rsidRPr="00BC2DC0">
        <w:rPr>
          <w:rFonts w:asciiTheme="minorHAnsi" w:hAnsiTheme="minorHAnsi" w:cstheme="minorHAnsi"/>
          <w:sz w:val="22"/>
          <w:szCs w:val="22"/>
        </w:rPr>
        <w:t>the Act”)</w:t>
      </w:r>
      <w:r w:rsidRPr="00BC2DC0">
        <w:rPr>
          <w:rFonts w:asciiTheme="minorHAnsi" w:hAnsiTheme="minorHAnsi" w:cstheme="minorHAnsi"/>
          <w:sz w:val="22"/>
          <w:szCs w:val="22"/>
        </w:rPr>
        <w:t>. In certain instances, evidence providers may wish to assert privilege over evidence requested by the Inquiry by way of a Notice to Produce.</w:t>
      </w:r>
    </w:p>
    <w:p w14:paraId="16AC34DC" w14:textId="77777777" w:rsidR="00B609C8" w:rsidRPr="00BC2DC0" w:rsidRDefault="00B609C8" w:rsidP="005D18F5">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 xml:space="preserve">This Practice Note sets out the procedure the Inquiry will use to </w:t>
      </w:r>
      <w:r w:rsidR="00BF4063" w:rsidRPr="00BC2DC0">
        <w:rPr>
          <w:rFonts w:asciiTheme="minorHAnsi" w:hAnsiTheme="minorHAnsi" w:cstheme="minorHAnsi"/>
          <w:sz w:val="22"/>
          <w:szCs w:val="22"/>
        </w:rPr>
        <w:t xml:space="preserve">examine </w:t>
      </w:r>
      <w:r w:rsidR="002453EF" w:rsidRPr="00BC2DC0">
        <w:rPr>
          <w:rFonts w:asciiTheme="minorHAnsi" w:hAnsiTheme="minorHAnsi" w:cstheme="minorHAnsi"/>
          <w:sz w:val="22"/>
          <w:szCs w:val="22"/>
        </w:rPr>
        <w:t xml:space="preserve">and determine </w:t>
      </w:r>
      <w:r w:rsidRPr="00BC2DC0">
        <w:rPr>
          <w:rFonts w:asciiTheme="minorHAnsi" w:hAnsiTheme="minorHAnsi" w:cstheme="minorHAnsi"/>
          <w:sz w:val="22"/>
          <w:szCs w:val="22"/>
        </w:rPr>
        <w:t>claims o</w:t>
      </w:r>
      <w:r w:rsidR="00A330FC" w:rsidRPr="00BC2DC0">
        <w:rPr>
          <w:rFonts w:asciiTheme="minorHAnsi" w:hAnsiTheme="minorHAnsi" w:cstheme="minorHAnsi"/>
          <w:sz w:val="22"/>
          <w:szCs w:val="22"/>
        </w:rPr>
        <w:t>f</w:t>
      </w:r>
      <w:r w:rsidRPr="00BC2DC0">
        <w:rPr>
          <w:rFonts w:asciiTheme="minorHAnsi" w:hAnsiTheme="minorHAnsi" w:cstheme="minorHAnsi"/>
          <w:sz w:val="22"/>
          <w:szCs w:val="22"/>
        </w:rPr>
        <w:t xml:space="preserve"> privilege over evidence requested by the Inquiry pursuant to s</w:t>
      </w:r>
      <w:r w:rsidR="00817F53" w:rsidRPr="00BC2DC0">
        <w:rPr>
          <w:rFonts w:asciiTheme="minorHAnsi" w:hAnsiTheme="minorHAnsi" w:cstheme="minorHAnsi"/>
          <w:sz w:val="22"/>
          <w:szCs w:val="22"/>
        </w:rPr>
        <w:t xml:space="preserve"> </w:t>
      </w:r>
      <w:r w:rsidRPr="00BC2DC0">
        <w:rPr>
          <w:rFonts w:asciiTheme="minorHAnsi" w:hAnsiTheme="minorHAnsi" w:cstheme="minorHAnsi"/>
          <w:sz w:val="22"/>
          <w:szCs w:val="22"/>
        </w:rPr>
        <w:t>20 of the Act</w:t>
      </w:r>
      <w:r w:rsidR="00817F53" w:rsidRPr="00BC2DC0">
        <w:rPr>
          <w:rFonts w:asciiTheme="minorHAnsi" w:hAnsiTheme="minorHAnsi" w:cstheme="minorHAnsi"/>
          <w:sz w:val="22"/>
          <w:szCs w:val="22"/>
        </w:rPr>
        <w:t>.</w:t>
      </w:r>
    </w:p>
    <w:p w14:paraId="677488E0" w14:textId="77777777" w:rsidR="00D95C2C" w:rsidRPr="00BC2DC0" w:rsidRDefault="00E37DC9" w:rsidP="005D18F5">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 xml:space="preserve">The </w:t>
      </w:r>
      <w:r w:rsidR="00DF5D9C" w:rsidRPr="00BC2DC0">
        <w:rPr>
          <w:rFonts w:asciiTheme="minorHAnsi" w:hAnsiTheme="minorHAnsi" w:cstheme="minorHAnsi"/>
          <w:sz w:val="22"/>
          <w:szCs w:val="22"/>
        </w:rPr>
        <w:t>procedure will enable t</w:t>
      </w:r>
      <w:r w:rsidR="008D2375" w:rsidRPr="00BC2DC0">
        <w:rPr>
          <w:rFonts w:asciiTheme="minorHAnsi" w:hAnsiTheme="minorHAnsi" w:cstheme="minorHAnsi"/>
          <w:sz w:val="22"/>
          <w:szCs w:val="22"/>
        </w:rPr>
        <w:t>he</w:t>
      </w:r>
      <w:r w:rsidR="00DF5D9C" w:rsidRPr="00BC2DC0">
        <w:rPr>
          <w:rFonts w:asciiTheme="minorHAnsi" w:hAnsiTheme="minorHAnsi" w:cstheme="minorHAnsi"/>
          <w:sz w:val="22"/>
          <w:szCs w:val="22"/>
        </w:rPr>
        <w:t xml:space="preserve"> basis for claims of privilege to be </w:t>
      </w:r>
      <w:r w:rsidR="00BF4063" w:rsidRPr="00BC2DC0">
        <w:rPr>
          <w:rFonts w:asciiTheme="minorHAnsi" w:hAnsiTheme="minorHAnsi" w:cstheme="minorHAnsi"/>
          <w:sz w:val="22"/>
          <w:szCs w:val="22"/>
        </w:rPr>
        <w:t>examine</w:t>
      </w:r>
      <w:r w:rsidR="002453EF" w:rsidRPr="00BC2DC0">
        <w:rPr>
          <w:rFonts w:asciiTheme="minorHAnsi" w:hAnsiTheme="minorHAnsi" w:cstheme="minorHAnsi"/>
          <w:sz w:val="22"/>
          <w:szCs w:val="22"/>
        </w:rPr>
        <w:t>d</w:t>
      </w:r>
      <w:r w:rsidR="00BF4063" w:rsidRPr="00BC2DC0">
        <w:rPr>
          <w:rFonts w:asciiTheme="minorHAnsi" w:hAnsiTheme="minorHAnsi" w:cstheme="minorHAnsi"/>
          <w:sz w:val="22"/>
          <w:szCs w:val="22"/>
        </w:rPr>
        <w:t xml:space="preserve"> </w:t>
      </w:r>
      <w:r w:rsidR="00DF5D9C" w:rsidRPr="00BC2DC0">
        <w:rPr>
          <w:rFonts w:asciiTheme="minorHAnsi" w:hAnsiTheme="minorHAnsi" w:cstheme="minorHAnsi"/>
          <w:sz w:val="22"/>
          <w:szCs w:val="22"/>
        </w:rPr>
        <w:t>in a timely and efficient manner, with a single consi</w:t>
      </w:r>
      <w:r w:rsidR="002121AC" w:rsidRPr="00BC2DC0">
        <w:rPr>
          <w:rFonts w:asciiTheme="minorHAnsi" w:hAnsiTheme="minorHAnsi" w:cstheme="minorHAnsi"/>
          <w:sz w:val="22"/>
          <w:szCs w:val="22"/>
        </w:rPr>
        <w:t>stent process in place for all evidence p</w:t>
      </w:r>
      <w:r w:rsidR="00DF5D9C" w:rsidRPr="00BC2DC0">
        <w:rPr>
          <w:rFonts w:asciiTheme="minorHAnsi" w:hAnsiTheme="minorHAnsi" w:cstheme="minorHAnsi"/>
          <w:sz w:val="22"/>
          <w:szCs w:val="22"/>
        </w:rPr>
        <w:t>roviders.</w:t>
      </w:r>
    </w:p>
    <w:p w14:paraId="7CB3F8F9" w14:textId="77777777" w:rsidR="005D18F5" w:rsidRPr="00BC2DC0" w:rsidRDefault="005D18F5" w:rsidP="005D18F5">
      <w:pPr>
        <w:spacing w:before="120" w:after="240"/>
        <w:jc w:val="both"/>
        <w:rPr>
          <w:rFonts w:asciiTheme="minorHAnsi" w:hAnsiTheme="minorHAnsi" w:cstheme="minorHAnsi"/>
          <w:sz w:val="22"/>
          <w:szCs w:val="22"/>
        </w:rPr>
      </w:pPr>
      <w:r w:rsidRPr="00BC2DC0">
        <w:rPr>
          <w:rFonts w:asciiTheme="minorHAnsi" w:hAnsiTheme="minorHAnsi" w:cstheme="minorHAnsi"/>
          <w:b/>
          <w:sz w:val="22"/>
          <w:szCs w:val="22"/>
        </w:rPr>
        <w:t>Definitions</w:t>
      </w:r>
    </w:p>
    <w:p w14:paraId="1F637579" w14:textId="77777777" w:rsidR="005D18F5" w:rsidRPr="00BC2DC0" w:rsidRDefault="7A0471B2" w:rsidP="6BC92FA0">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The following definitions apply:</w:t>
      </w:r>
    </w:p>
    <w:p w14:paraId="459E771A" w14:textId="77777777" w:rsidR="00031DB0" w:rsidRPr="00BC2DC0" w:rsidRDefault="002121AC" w:rsidP="005D18F5">
      <w:pPr>
        <w:spacing w:before="120" w:after="240"/>
        <w:ind w:left="567"/>
        <w:jc w:val="both"/>
        <w:rPr>
          <w:rFonts w:asciiTheme="minorHAnsi" w:hAnsiTheme="minorHAnsi" w:cstheme="minorHAnsi"/>
          <w:sz w:val="22"/>
          <w:szCs w:val="22"/>
        </w:rPr>
      </w:pPr>
      <w:r w:rsidRPr="00BC2DC0">
        <w:rPr>
          <w:rFonts w:asciiTheme="minorHAnsi" w:hAnsiTheme="minorHAnsi" w:cstheme="minorHAnsi"/>
          <w:b/>
          <w:sz w:val="22"/>
          <w:szCs w:val="22"/>
        </w:rPr>
        <w:t>“Evidence p</w:t>
      </w:r>
      <w:r w:rsidR="00031DB0" w:rsidRPr="00BC2DC0">
        <w:rPr>
          <w:rFonts w:asciiTheme="minorHAnsi" w:hAnsiTheme="minorHAnsi" w:cstheme="minorHAnsi"/>
          <w:b/>
          <w:sz w:val="22"/>
          <w:szCs w:val="22"/>
        </w:rPr>
        <w:t>rovider”:</w:t>
      </w:r>
      <w:r w:rsidR="00031DB0" w:rsidRPr="00BC2DC0">
        <w:rPr>
          <w:rFonts w:asciiTheme="minorHAnsi" w:hAnsiTheme="minorHAnsi" w:cstheme="minorHAnsi"/>
          <w:sz w:val="22"/>
          <w:szCs w:val="22"/>
        </w:rPr>
        <w:t xml:space="preserve"> any person, </w:t>
      </w:r>
      <w:r w:rsidR="005D18F5" w:rsidRPr="00BC2DC0">
        <w:rPr>
          <w:rFonts w:asciiTheme="minorHAnsi" w:hAnsiTheme="minorHAnsi" w:cstheme="minorHAnsi"/>
          <w:sz w:val="22"/>
          <w:szCs w:val="22"/>
        </w:rPr>
        <w:t xml:space="preserve">group, </w:t>
      </w:r>
      <w:r w:rsidR="00031DB0" w:rsidRPr="00BC2DC0">
        <w:rPr>
          <w:rFonts w:asciiTheme="minorHAnsi" w:hAnsiTheme="minorHAnsi" w:cstheme="minorHAnsi"/>
          <w:sz w:val="22"/>
          <w:szCs w:val="22"/>
        </w:rPr>
        <w:t>institution or organisation that has given evidence or information to the Inquiry.</w:t>
      </w:r>
    </w:p>
    <w:p w14:paraId="6B4BF99C" w14:textId="77777777" w:rsidR="00031DB0" w:rsidRPr="00BC2DC0" w:rsidRDefault="00031DB0" w:rsidP="005D18F5">
      <w:pPr>
        <w:spacing w:before="120" w:after="240"/>
        <w:ind w:left="567"/>
        <w:jc w:val="both"/>
        <w:rPr>
          <w:rFonts w:asciiTheme="minorHAnsi" w:hAnsiTheme="minorHAnsi" w:cstheme="minorHAnsi"/>
          <w:sz w:val="22"/>
          <w:szCs w:val="22"/>
        </w:rPr>
      </w:pPr>
      <w:r w:rsidRPr="00BC2DC0">
        <w:rPr>
          <w:rFonts w:asciiTheme="minorHAnsi" w:hAnsiTheme="minorHAnsi" w:cstheme="minorHAnsi"/>
          <w:b/>
          <w:sz w:val="22"/>
          <w:szCs w:val="22"/>
        </w:rPr>
        <w:t>“Disclosure”:</w:t>
      </w:r>
      <w:r w:rsidRPr="00BC2DC0">
        <w:rPr>
          <w:rFonts w:asciiTheme="minorHAnsi" w:hAnsiTheme="minorHAnsi" w:cstheme="minorHAnsi"/>
          <w:sz w:val="22"/>
          <w:szCs w:val="22"/>
        </w:rPr>
        <w:t xml:space="preserve"> the making available of relevant evidence or other information </w:t>
      </w:r>
      <w:r w:rsidR="006A7F8D" w:rsidRPr="00BC2DC0">
        <w:rPr>
          <w:rFonts w:asciiTheme="minorHAnsi" w:hAnsiTheme="minorHAnsi" w:cstheme="minorHAnsi"/>
          <w:sz w:val="22"/>
          <w:szCs w:val="22"/>
        </w:rPr>
        <w:t xml:space="preserve">to </w:t>
      </w:r>
      <w:proofErr w:type="gramStart"/>
      <w:r w:rsidR="006A7F8D" w:rsidRPr="00BC2DC0">
        <w:rPr>
          <w:rFonts w:asciiTheme="minorHAnsi" w:hAnsiTheme="minorHAnsi" w:cstheme="minorHAnsi"/>
          <w:sz w:val="22"/>
          <w:szCs w:val="22"/>
        </w:rPr>
        <w:t>particular people</w:t>
      </w:r>
      <w:proofErr w:type="gramEnd"/>
      <w:r w:rsidR="006A7F8D" w:rsidRPr="00BC2DC0">
        <w:rPr>
          <w:rFonts w:asciiTheme="minorHAnsi" w:hAnsiTheme="minorHAnsi" w:cstheme="minorHAnsi"/>
          <w:sz w:val="22"/>
          <w:szCs w:val="22"/>
        </w:rPr>
        <w:t xml:space="preserve"> or organisations (e.g. the Inquiry disclosing evidence to core participants)</w:t>
      </w:r>
      <w:r w:rsidRPr="00BC2DC0">
        <w:rPr>
          <w:rFonts w:asciiTheme="minorHAnsi" w:hAnsiTheme="minorHAnsi" w:cstheme="minorHAnsi"/>
          <w:sz w:val="22"/>
          <w:szCs w:val="22"/>
        </w:rPr>
        <w:t>.</w:t>
      </w:r>
    </w:p>
    <w:p w14:paraId="5CB3B55B" w14:textId="77777777" w:rsidR="00031DB0" w:rsidRPr="00BC2DC0" w:rsidRDefault="00031DB0" w:rsidP="005D18F5">
      <w:pPr>
        <w:spacing w:before="120" w:after="240"/>
        <w:ind w:left="567"/>
        <w:jc w:val="both"/>
        <w:rPr>
          <w:rFonts w:asciiTheme="minorHAnsi" w:hAnsiTheme="minorHAnsi" w:cstheme="minorHAnsi"/>
          <w:sz w:val="22"/>
          <w:szCs w:val="22"/>
        </w:rPr>
      </w:pPr>
      <w:r w:rsidRPr="00BC2DC0">
        <w:rPr>
          <w:rFonts w:asciiTheme="minorHAnsi" w:hAnsiTheme="minorHAnsi" w:cstheme="minorHAnsi"/>
          <w:b/>
          <w:sz w:val="22"/>
          <w:szCs w:val="22"/>
        </w:rPr>
        <w:t xml:space="preserve">“Publication”: </w:t>
      </w:r>
      <w:r w:rsidRPr="00BC2DC0">
        <w:rPr>
          <w:rFonts w:asciiTheme="minorHAnsi" w:hAnsiTheme="minorHAnsi" w:cstheme="minorHAnsi"/>
          <w:sz w:val="22"/>
          <w:szCs w:val="22"/>
        </w:rPr>
        <w:t>the process of making available evidence or information on the Inquiry website or any other method or platform (including by way of an interim or final report) which is accessible by members of the public.</w:t>
      </w:r>
    </w:p>
    <w:p w14:paraId="75413C3F" w14:textId="77777777" w:rsidR="00D95C2C" w:rsidRPr="00BC2DC0" w:rsidRDefault="00031DB0" w:rsidP="005D18F5">
      <w:pPr>
        <w:spacing w:before="120" w:after="240"/>
        <w:ind w:left="567"/>
        <w:jc w:val="both"/>
        <w:rPr>
          <w:rFonts w:asciiTheme="minorHAnsi" w:hAnsiTheme="minorHAnsi" w:cstheme="minorHAnsi"/>
          <w:b/>
          <w:sz w:val="22"/>
          <w:szCs w:val="22"/>
        </w:rPr>
      </w:pPr>
      <w:r w:rsidRPr="00BC2DC0">
        <w:rPr>
          <w:rFonts w:asciiTheme="minorHAnsi" w:hAnsiTheme="minorHAnsi" w:cstheme="minorHAnsi"/>
          <w:b/>
          <w:sz w:val="22"/>
          <w:szCs w:val="22"/>
        </w:rPr>
        <w:t>“Evidence”:</w:t>
      </w:r>
      <w:r w:rsidRPr="00BC2DC0">
        <w:rPr>
          <w:rFonts w:asciiTheme="minorHAnsi" w:hAnsiTheme="minorHAnsi" w:cstheme="minorHAnsi"/>
          <w:sz w:val="22"/>
          <w:szCs w:val="22"/>
        </w:rPr>
        <w:t xml:space="preserve"> any information of any description, however</w:t>
      </w:r>
      <w:r w:rsidR="00A330FC" w:rsidRPr="00BC2DC0">
        <w:rPr>
          <w:rFonts w:asciiTheme="minorHAnsi" w:hAnsiTheme="minorHAnsi" w:cstheme="minorHAnsi"/>
          <w:sz w:val="22"/>
          <w:szCs w:val="22"/>
        </w:rPr>
        <w:t xml:space="preserve"> held in paper, electronic or any other format, to include, but not be limited to witness statements, affidavits, reports, reviews, minutes, governing/corporate documents, legislation, any correspondence, content from any website, guides or codes of conduct, policy documents, articles, any</w:t>
      </w:r>
      <w:r w:rsidR="00D95C2C" w:rsidRPr="00BC2DC0">
        <w:rPr>
          <w:rFonts w:asciiTheme="minorHAnsi" w:hAnsiTheme="minorHAnsi" w:cstheme="minorHAnsi"/>
          <w:sz w:val="22"/>
          <w:szCs w:val="22"/>
        </w:rPr>
        <w:t xml:space="preserve"> recording made visually or audibly, and any other physically held evidence. </w:t>
      </w:r>
      <w:r w:rsidR="00A330FC" w:rsidRPr="00BC2DC0">
        <w:rPr>
          <w:rFonts w:asciiTheme="minorHAnsi" w:hAnsiTheme="minorHAnsi" w:cstheme="minorHAnsi"/>
          <w:sz w:val="22"/>
          <w:szCs w:val="22"/>
        </w:rPr>
        <w:t xml:space="preserve"> </w:t>
      </w:r>
    </w:p>
    <w:p w14:paraId="62B13512" w14:textId="77777777" w:rsidR="005D1342" w:rsidRPr="00BC2DC0" w:rsidRDefault="005B266D" w:rsidP="005D18F5">
      <w:pPr>
        <w:spacing w:before="120" w:after="240"/>
        <w:jc w:val="both"/>
        <w:rPr>
          <w:rFonts w:asciiTheme="minorHAnsi" w:hAnsiTheme="minorHAnsi" w:cstheme="minorHAnsi"/>
          <w:b/>
          <w:sz w:val="22"/>
          <w:szCs w:val="22"/>
        </w:rPr>
      </w:pPr>
      <w:r w:rsidRPr="00BC2DC0">
        <w:rPr>
          <w:rFonts w:asciiTheme="minorHAnsi" w:hAnsiTheme="minorHAnsi" w:cstheme="minorHAnsi"/>
          <w:b/>
          <w:sz w:val="22"/>
          <w:szCs w:val="22"/>
        </w:rPr>
        <w:t xml:space="preserve">Legislative Framework </w:t>
      </w:r>
    </w:p>
    <w:p w14:paraId="434DDADE" w14:textId="77777777" w:rsidR="00AA1A76" w:rsidRPr="00BC2DC0" w:rsidRDefault="7D458AC3" w:rsidP="6BC92FA0">
      <w:pPr>
        <w:pStyle w:val="ListParagraph"/>
        <w:keepLines/>
        <w:numPr>
          <w:ilvl w:val="0"/>
          <w:numId w:val="4"/>
        </w:numPr>
        <w:spacing w:before="120" w:after="240"/>
        <w:ind w:left="567" w:hanging="567"/>
        <w:rPr>
          <w:rFonts w:asciiTheme="minorHAnsi" w:hAnsiTheme="minorHAnsi" w:cstheme="minorHAnsi"/>
          <w:i/>
          <w:iCs/>
          <w:sz w:val="22"/>
          <w:szCs w:val="22"/>
        </w:rPr>
      </w:pPr>
      <w:r w:rsidRPr="00BC2DC0">
        <w:rPr>
          <w:rFonts w:asciiTheme="minorHAnsi" w:hAnsiTheme="minorHAnsi" w:cstheme="minorHAnsi"/>
          <w:sz w:val="22"/>
          <w:szCs w:val="22"/>
        </w:rPr>
        <w:t xml:space="preserve">Under </w:t>
      </w:r>
      <w:r w:rsidR="60AC9046" w:rsidRPr="00BC2DC0">
        <w:rPr>
          <w:rFonts w:asciiTheme="minorHAnsi" w:hAnsiTheme="minorHAnsi" w:cstheme="minorHAnsi"/>
          <w:sz w:val="22"/>
          <w:szCs w:val="22"/>
        </w:rPr>
        <w:t xml:space="preserve">s 14 of </w:t>
      </w:r>
      <w:r w:rsidRPr="00BC2DC0">
        <w:rPr>
          <w:rFonts w:asciiTheme="minorHAnsi" w:hAnsiTheme="minorHAnsi" w:cstheme="minorHAnsi"/>
          <w:sz w:val="22"/>
          <w:szCs w:val="22"/>
        </w:rPr>
        <w:t xml:space="preserve">the Act, </w:t>
      </w:r>
      <w:r w:rsidR="5192DB9A" w:rsidRPr="00BC2DC0">
        <w:rPr>
          <w:rFonts w:asciiTheme="minorHAnsi" w:hAnsiTheme="minorHAnsi" w:cstheme="minorHAnsi"/>
          <w:sz w:val="22"/>
          <w:szCs w:val="22"/>
        </w:rPr>
        <w:t>the</w:t>
      </w:r>
      <w:r w:rsidR="7B81D4BE" w:rsidRPr="00BC2DC0">
        <w:rPr>
          <w:rFonts w:asciiTheme="minorHAnsi" w:hAnsiTheme="minorHAnsi" w:cstheme="minorHAnsi"/>
          <w:sz w:val="22"/>
          <w:szCs w:val="22"/>
        </w:rPr>
        <w:t xml:space="preserve"> I</w:t>
      </w:r>
      <w:r w:rsidRPr="00BC2DC0">
        <w:rPr>
          <w:rFonts w:asciiTheme="minorHAnsi" w:hAnsiTheme="minorHAnsi" w:cstheme="minorHAnsi"/>
          <w:sz w:val="22"/>
          <w:szCs w:val="22"/>
        </w:rPr>
        <w:t>nquiry has broad powers to set its own procedure</w:t>
      </w:r>
      <w:r w:rsidR="5E473CBF" w:rsidRPr="00BC2DC0">
        <w:rPr>
          <w:rFonts w:asciiTheme="minorHAnsi" w:hAnsiTheme="minorHAnsi" w:cstheme="minorHAnsi"/>
          <w:sz w:val="22"/>
          <w:szCs w:val="22"/>
        </w:rPr>
        <w:t>.</w:t>
      </w:r>
    </w:p>
    <w:p w14:paraId="1CD23CA2" w14:textId="77777777" w:rsidR="00591D15" w:rsidRPr="00BC2DC0" w:rsidRDefault="5192DB9A" w:rsidP="6BC92FA0">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Where participants seek to withhold evidence that is requested by the Inquiry on grounds of privilege, s</w:t>
      </w:r>
      <w:r w:rsidR="00817F53" w:rsidRPr="00BC2DC0">
        <w:rPr>
          <w:rFonts w:asciiTheme="minorHAnsi" w:hAnsiTheme="minorHAnsi" w:cstheme="minorHAnsi"/>
          <w:sz w:val="22"/>
          <w:szCs w:val="22"/>
        </w:rPr>
        <w:t xml:space="preserve"> </w:t>
      </w:r>
      <w:r w:rsidR="5E473CBF" w:rsidRPr="00BC2DC0">
        <w:rPr>
          <w:rFonts w:asciiTheme="minorHAnsi" w:hAnsiTheme="minorHAnsi" w:cstheme="minorHAnsi"/>
          <w:sz w:val="22"/>
          <w:szCs w:val="22"/>
        </w:rPr>
        <w:t xml:space="preserve">20(c) of the Act enables </w:t>
      </w:r>
      <w:r w:rsidRPr="00BC2DC0">
        <w:rPr>
          <w:rFonts w:asciiTheme="minorHAnsi" w:hAnsiTheme="minorHAnsi" w:cstheme="minorHAnsi"/>
          <w:sz w:val="22"/>
          <w:szCs w:val="22"/>
        </w:rPr>
        <w:t>the Inquiry</w:t>
      </w:r>
      <w:r w:rsidR="0A6AD790" w:rsidRPr="00BC2DC0">
        <w:rPr>
          <w:rFonts w:asciiTheme="minorHAnsi" w:hAnsiTheme="minorHAnsi" w:cstheme="minorHAnsi"/>
          <w:sz w:val="22"/>
          <w:szCs w:val="22"/>
        </w:rPr>
        <w:t xml:space="preserve"> </w:t>
      </w:r>
      <w:r w:rsidR="5E473CBF" w:rsidRPr="00BC2DC0">
        <w:rPr>
          <w:rFonts w:asciiTheme="minorHAnsi" w:hAnsiTheme="minorHAnsi" w:cstheme="minorHAnsi"/>
          <w:sz w:val="22"/>
          <w:szCs w:val="22"/>
        </w:rPr>
        <w:t>to</w:t>
      </w:r>
      <w:r w:rsidRPr="00BC2DC0">
        <w:rPr>
          <w:rFonts w:asciiTheme="minorHAnsi" w:hAnsiTheme="minorHAnsi" w:cstheme="minorHAnsi"/>
          <w:sz w:val="22"/>
          <w:szCs w:val="22"/>
        </w:rPr>
        <w:t xml:space="preserve"> </w:t>
      </w:r>
      <w:r w:rsidR="60AC9046" w:rsidRPr="00BC2DC0">
        <w:rPr>
          <w:rFonts w:asciiTheme="minorHAnsi" w:hAnsiTheme="minorHAnsi" w:cstheme="minorHAnsi"/>
          <w:sz w:val="22"/>
          <w:szCs w:val="22"/>
        </w:rPr>
        <w:t xml:space="preserve">examine any document or thing </w:t>
      </w:r>
      <w:r w:rsidRPr="00BC2DC0">
        <w:rPr>
          <w:rFonts w:asciiTheme="minorHAnsi" w:hAnsiTheme="minorHAnsi" w:cstheme="minorHAnsi"/>
          <w:sz w:val="22"/>
          <w:szCs w:val="22"/>
        </w:rPr>
        <w:t>so that it may assess the merits of such privilege claims.</w:t>
      </w:r>
      <w:r w:rsidR="0A6AD790" w:rsidRPr="00BC2DC0">
        <w:rPr>
          <w:rFonts w:asciiTheme="minorHAnsi" w:hAnsiTheme="minorHAnsi" w:cstheme="minorHAnsi"/>
          <w:sz w:val="22"/>
          <w:szCs w:val="22"/>
        </w:rPr>
        <w:t xml:space="preserve"> </w:t>
      </w:r>
      <w:r w:rsidRPr="00BC2DC0">
        <w:rPr>
          <w:rFonts w:asciiTheme="minorHAnsi" w:hAnsiTheme="minorHAnsi" w:cstheme="minorHAnsi"/>
          <w:sz w:val="22"/>
          <w:szCs w:val="22"/>
        </w:rPr>
        <w:t>The Inquiry</w:t>
      </w:r>
      <w:r w:rsidR="0A6AD790" w:rsidRPr="00BC2DC0">
        <w:rPr>
          <w:rFonts w:asciiTheme="minorHAnsi" w:hAnsiTheme="minorHAnsi" w:cstheme="minorHAnsi"/>
          <w:sz w:val="22"/>
          <w:szCs w:val="22"/>
        </w:rPr>
        <w:t xml:space="preserve"> may </w:t>
      </w:r>
      <w:r w:rsidR="60AC9046" w:rsidRPr="00BC2DC0">
        <w:rPr>
          <w:rFonts w:asciiTheme="minorHAnsi" w:hAnsiTheme="minorHAnsi" w:cstheme="minorHAnsi"/>
          <w:sz w:val="22"/>
          <w:szCs w:val="22"/>
        </w:rPr>
        <w:t xml:space="preserve">establish the </w:t>
      </w:r>
      <w:r w:rsidR="0A6AD790" w:rsidRPr="00BC2DC0">
        <w:rPr>
          <w:rFonts w:asciiTheme="minorHAnsi" w:hAnsiTheme="minorHAnsi" w:cstheme="minorHAnsi"/>
          <w:sz w:val="22"/>
          <w:szCs w:val="22"/>
        </w:rPr>
        <w:t>process or procedure</w:t>
      </w:r>
      <w:r w:rsidR="60AC9046" w:rsidRPr="00BC2DC0">
        <w:rPr>
          <w:rFonts w:asciiTheme="minorHAnsi" w:hAnsiTheme="minorHAnsi" w:cstheme="minorHAnsi"/>
          <w:sz w:val="22"/>
          <w:szCs w:val="22"/>
        </w:rPr>
        <w:t xml:space="preserve"> to do this as</w:t>
      </w:r>
      <w:r w:rsidR="0A6AD790" w:rsidRPr="00BC2DC0">
        <w:rPr>
          <w:rFonts w:asciiTheme="minorHAnsi" w:hAnsiTheme="minorHAnsi" w:cstheme="minorHAnsi"/>
          <w:sz w:val="22"/>
          <w:szCs w:val="22"/>
        </w:rPr>
        <w:t xml:space="preserve"> it sees fit, as long as that process or procedure is consistent </w:t>
      </w:r>
      <w:r w:rsidR="7B81D4BE" w:rsidRPr="00BC2DC0">
        <w:rPr>
          <w:rFonts w:asciiTheme="minorHAnsi" w:hAnsiTheme="minorHAnsi" w:cstheme="minorHAnsi"/>
          <w:sz w:val="22"/>
          <w:szCs w:val="22"/>
        </w:rPr>
        <w:t>with the Act and the I</w:t>
      </w:r>
      <w:r w:rsidR="34B8F6E3" w:rsidRPr="00BC2DC0">
        <w:rPr>
          <w:rFonts w:asciiTheme="minorHAnsi" w:hAnsiTheme="minorHAnsi" w:cstheme="minorHAnsi"/>
          <w:sz w:val="22"/>
          <w:szCs w:val="22"/>
        </w:rPr>
        <w:t xml:space="preserve">nquiry’s </w:t>
      </w:r>
      <w:r w:rsidR="7A0471B2" w:rsidRPr="00BC2DC0">
        <w:rPr>
          <w:rFonts w:asciiTheme="minorHAnsi" w:hAnsiTheme="minorHAnsi" w:cstheme="minorHAnsi"/>
          <w:sz w:val="22"/>
          <w:szCs w:val="22"/>
        </w:rPr>
        <w:t>T</w:t>
      </w:r>
      <w:r w:rsidR="34B8F6E3" w:rsidRPr="00BC2DC0">
        <w:rPr>
          <w:rFonts w:asciiTheme="minorHAnsi" w:hAnsiTheme="minorHAnsi" w:cstheme="minorHAnsi"/>
          <w:sz w:val="22"/>
          <w:szCs w:val="22"/>
        </w:rPr>
        <w:t>erms of</w:t>
      </w:r>
      <w:r w:rsidR="47DCA693" w:rsidRPr="00BC2DC0">
        <w:rPr>
          <w:rFonts w:asciiTheme="minorHAnsi" w:hAnsiTheme="minorHAnsi" w:cstheme="minorHAnsi"/>
          <w:sz w:val="22"/>
          <w:szCs w:val="22"/>
        </w:rPr>
        <w:t xml:space="preserve"> </w:t>
      </w:r>
      <w:r w:rsidR="7A0471B2" w:rsidRPr="00BC2DC0">
        <w:rPr>
          <w:rFonts w:asciiTheme="minorHAnsi" w:hAnsiTheme="minorHAnsi" w:cstheme="minorHAnsi"/>
          <w:sz w:val="22"/>
          <w:szCs w:val="22"/>
        </w:rPr>
        <w:t>R</w:t>
      </w:r>
      <w:r w:rsidR="0A6AD790" w:rsidRPr="00BC2DC0">
        <w:rPr>
          <w:rFonts w:asciiTheme="minorHAnsi" w:hAnsiTheme="minorHAnsi" w:cstheme="minorHAnsi"/>
          <w:sz w:val="22"/>
          <w:szCs w:val="22"/>
        </w:rPr>
        <w:t xml:space="preserve">eference. </w:t>
      </w:r>
    </w:p>
    <w:p w14:paraId="486CDF5A" w14:textId="77777777" w:rsidR="00AD64C4" w:rsidRPr="00BC2DC0" w:rsidRDefault="0A6AD790" w:rsidP="0073132E">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 xml:space="preserve">Under s 20(c), </w:t>
      </w:r>
      <w:r w:rsidR="5192DB9A" w:rsidRPr="00BC2DC0">
        <w:rPr>
          <w:rFonts w:asciiTheme="minorHAnsi" w:hAnsiTheme="minorHAnsi" w:cstheme="minorHAnsi"/>
          <w:sz w:val="22"/>
          <w:szCs w:val="22"/>
        </w:rPr>
        <w:t>the I</w:t>
      </w:r>
      <w:r w:rsidRPr="00BC2DC0">
        <w:rPr>
          <w:rFonts w:asciiTheme="minorHAnsi" w:hAnsiTheme="minorHAnsi" w:cstheme="minorHAnsi"/>
          <w:sz w:val="22"/>
          <w:szCs w:val="22"/>
        </w:rPr>
        <w:t xml:space="preserve">nquiry </w:t>
      </w:r>
      <w:r w:rsidR="008A8701" w:rsidRPr="00BC2DC0">
        <w:rPr>
          <w:rFonts w:asciiTheme="minorHAnsi" w:hAnsiTheme="minorHAnsi" w:cstheme="minorHAnsi"/>
          <w:sz w:val="22"/>
          <w:szCs w:val="22"/>
        </w:rPr>
        <w:t xml:space="preserve">may determine if there is a justifiable reason for maintaining </w:t>
      </w:r>
      <w:r w:rsidR="38F79F63" w:rsidRPr="00BC2DC0">
        <w:rPr>
          <w:rFonts w:asciiTheme="minorHAnsi" w:hAnsiTheme="minorHAnsi" w:cstheme="minorHAnsi"/>
          <w:sz w:val="22"/>
          <w:szCs w:val="22"/>
        </w:rPr>
        <w:t xml:space="preserve">the </w:t>
      </w:r>
      <w:r w:rsidR="008A8701" w:rsidRPr="00BC2DC0">
        <w:rPr>
          <w:rFonts w:asciiTheme="minorHAnsi" w:hAnsiTheme="minorHAnsi" w:cstheme="minorHAnsi"/>
          <w:sz w:val="22"/>
          <w:szCs w:val="22"/>
        </w:rPr>
        <w:t>privilege</w:t>
      </w:r>
      <w:r w:rsidR="38F79F63" w:rsidRPr="00BC2DC0">
        <w:rPr>
          <w:rFonts w:asciiTheme="minorHAnsi" w:hAnsiTheme="minorHAnsi" w:cstheme="minorHAnsi"/>
          <w:sz w:val="22"/>
          <w:szCs w:val="22"/>
        </w:rPr>
        <w:t xml:space="preserve"> claimed</w:t>
      </w:r>
      <w:r w:rsidR="008A8701" w:rsidRPr="00BC2DC0">
        <w:rPr>
          <w:rFonts w:asciiTheme="minorHAnsi" w:hAnsiTheme="minorHAnsi" w:cstheme="minorHAnsi"/>
          <w:sz w:val="22"/>
          <w:szCs w:val="22"/>
        </w:rPr>
        <w:t xml:space="preserve">, or </w:t>
      </w:r>
      <w:r w:rsidR="38F79F63" w:rsidRPr="00BC2DC0">
        <w:rPr>
          <w:rFonts w:asciiTheme="minorHAnsi" w:hAnsiTheme="minorHAnsi" w:cstheme="minorHAnsi"/>
          <w:sz w:val="22"/>
          <w:szCs w:val="22"/>
        </w:rPr>
        <w:t>it</w:t>
      </w:r>
      <w:r w:rsidR="008A8701" w:rsidRPr="00BC2DC0">
        <w:rPr>
          <w:rFonts w:asciiTheme="minorHAnsi" w:hAnsiTheme="minorHAnsi" w:cstheme="minorHAnsi"/>
          <w:sz w:val="22"/>
          <w:szCs w:val="22"/>
        </w:rPr>
        <w:t xml:space="preserve"> may appoint an independent person or body to make that determination.</w:t>
      </w:r>
      <w:r w:rsidR="406BAFCC" w:rsidRPr="00BC2DC0">
        <w:rPr>
          <w:rFonts w:asciiTheme="minorHAnsi" w:hAnsiTheme="minorHAnsi" w:cstheme="minorHAnsi"/>
          <w:sz w:val="22"/>
          <w:szCs w:val="22"/>
        </w:rPr>
        <w:t xml:space="preserve"> </w:t>
      </w:r>
    </w:p>
    <w:p w14:paraId="13C16AFF" w14:textId="77777777" w:rsidR="00AD64C4" w:rsidRPr="00BC2DC0" w:rsidRDefault="00BF4063" w:rsidP="006B0291">
      <w:pPr>
        <w:spacing w:before="120" w:after="240"/>
        <w:jc w:val="both"/>
        <w:rPr>
          <w:rFonts w:asciiTheme="minorHAnsi" w:hAnsiTheme="minorHAnsi" w:cstheme="minorHAnsi"/>
          <w:b/>
          <w:sz w:val="22"/>
          <w:szCs w:val="22"/>
        </w:rPr>
      </w:pPr>
      <w:r w:rsidRPr="00BC2DC0">
        <w:rPr>
          <w:rFonts w:asciiTheme="minorHAnsi" w:hAnsiTheme="minorHAnsi" w:cstheme="minorHAnsi"/>
          <w:b/>
          <w:sz w:val="22"/>
          <w:szCs w:val="22"/>
        </w:rPr>
        <w:t xml:space="preserve">Procedure </w:t>
      </w:r>
      <w:r w:rsidR="00D95C2C" w:rsidRPr="00BC2DC0">
        <w:rPr>
          <w:rFonts w:asciiTheme="minorHAnsi" w:hAnsiTheme="minorHAnsi" w:cstheme="minorHAnsi"/>
          <w:b/>
          <w:sz w:val="22"/>
          <w:szCs w:val="22"/>
        </w:rPr>
        <w:t>f</w:t>
      </w:r>
      <w:r w:rsidR="00AD64C4" w:rsidRPr="00BC2DC0">
        <w:rPr>
          <w:rFonts w:asciiTheme="minorHAnsi" w:hAnsiTheme="minorHAnsi" w:cstheme="minorHAnsi"/>
          <w:b/>
          <w:sz w:val="22"/>
          <w:szCs w:val="22"/>
        </w:rPr>
        <w:t xml:space="preserve">or </w:t>
      </w:r>
      <w:r w:rsidRPr="00BC2DC0">
        <w:rPr>
          <w:rFonts w:asciiTheme="minorHAnsi" w:hAnsiTheme="minorHAnsi" w:cstheme="minorHAnsi"/>
          <w:b/>
          <w:sz w:val="22"/>
          <w:szCs w:val="22"/>
        </w:rPr>
        <w:t xml:space="preserve">Examination </w:t>
      </w:r>
      <w:r w:rsidR="00AD64C4" w:rsidRPr="00BC2DC0">
        <w:rPr>
          <w:rFonts w:asciiTheme="minorHAnsi" w:hAnsiTheme="minorHAnsi" w:cstheme="minorHAnsi"/>
          <w:b/>
          <w:sz w:val="22"/>
          <w:szCs w:val="22"/>
        </w:rPr>
        <w:t>of Claims of Privilege</w:t>
      </w:r>
    </w:p>
    <w:p w14:paraId="7E32704E" w14:textId="77777777" w:rsidR="00DC2B21" w:rsidRPr="00BC2DC0" w:rsidRDefault="2A1E2468" w:rsidP="6BC92FA0">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The</w:t>
      </w:r>
      <w:r w:rsidR="73671BEB" w:rsidRPr="00BC2DC0">
        <w:rPr>
          <w:rFonts w:asciiTheme="minorHAnsi" w:hAnsiTheme="minorHAnsi" w:cstheme="minorHAnsi"/>
          <w:sz w:val="22"/>
          <w:szCs w:val="22"/>
        </w:rPr>
        <w:t xml:space="preserve"> Inquiry </w:t>
      </w:r>
      <w:r w:rsidR="00DA4457" w:rsidRPr="00BC2DC0">
        <w:rPr>
          <w:rFonts w:asciiTheme="minorHAnsi" w:hAnsiTheme="minorHAnsi" w:cstheme="minorHAnsi"/>
          <w:sz w:val="22"/>
          <w:szCs w:val="22"/>
        </w:rPr>
        <w:t xml:space="preserve">invites all </w:t>
      </w:r>
      <w:r w:rsidR="73671BEB" w:rsidRPr="00BC2DC0">
        <w:rPr>
          <w:rFonts w:asciiTheme="minorHAnsi" w:hAnsiTheme="minorHAnsi" w:cstheme="minorHAnsi"/>
          <w:sz w:val="22"/>
          <w:szCs w:val="22"/>
        </w:rPr>
        <w:t xml:space="preserve">evidence providers </w:t>
      </w:r>
      <w:r w:rsidR="00DA4457" w:rsidRPr="00BC2DC0">
        <w:rPr>
          <w:rFonts w:asciiTheme="minorHAnsi" w:hAnsiTheme="minorHAnsi" w:cstheme="minorHAnsi"/>
          <w:sz w:val="22"/>
          <w:szCs w:val="22"/>
        </w:rPr>
        <w:t xml:space="preserve">to consider </w:t>
      </w:r>
      <w:r w:rsidR="73671BEB" w:rsidRPr="00BC2DC0">
        <w:rPr>
          <w:rFonts w:asciiTheme="minorHAnsi" w:hAnsiTheme="minorHAnsi" w:cstheme="minorHAnsi"/>
          <w:sz w:val="22"/>
          <w:szCs w:val="22"/>
        </w:rPr>
        <w:t>waiv</w:t>
      </w:r>
      <w:r w:rsidR="00DA4457" w:rsidRPr="00BC2DC0">
        <w:rPr>
          <w:rFonts w:asciiTheme="minorHAnsi" w:hAnsiTheme="minorHAnsi" w:cstheme="minorHAnsi"/>
          <w:sz w:val="22"/>
          <w:szCs w:val="22"/>
        </w:rPr>
        <w:t>ing</w:t>
      </w:r>
      <w:r w:rsidR="73671BEB" w:rsidRPr="00BC2DC0">
        <w:rPr>
          <w:rFonts w:asciiTheme="minorHAnsi" w:hAnsiTheme="minorHAnsi" w:cstheme="minorHAnsi"/>
          <w:sz w:val="22"/>
          <w:szCs w:val="22"/>
        </w:rPr>
        <w:t xml:space="preserve"> privilege over evidence requested by the Inquiry</w:t>
      </w:r>
      <w:r w:rsidR="002C7C50" w:rsidRPr="00BC2DC0">
        <w:rPr>
          <w:rFonts w:asciiTheme="minorHAnsi" w:hAnsiTheme="minorHAnsi" w:cstheme="minorHAnsi"/>
          <w:sz w:val="22"/>
          <w:szCs w:val="22"/>
        </w:rPr>
        <w:t>, taking into account the public interest and the purpose of the terms of reference</w:t>
      </w:r>
      <w:r w:rsidR="73671BEB" w:rsidRPr="00BC2DC0">
        <w:rPr>
          <w:rFonts w:asciiTheme="minorHAnsi" w:hAnsiTheme="minorHAnsi" w:cstheme="minorHAnsi"/>
          <w:sz w:val="22"/>
          <w:szCs w:val="22"/>
        </w:rPr>
        <w:t>.</w:t>
      </w:r>
    </w:p>
    <w:p w14:paraId="700B5EF6" w14:textId="77777777" w:rsidR="00DC2B21" w:rsidRPr="00BC2DC0" w:rsidRDefault="73671BEB" w:rsidP="6BC92FA0">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lastRenderedPageBreak/>
        <w:t>The</w:t>
      </w:r>
      <w:r w:rsidR="2A1E2468" w:rsidRPr="00BC2DC0">
        <w:rPr>
          <w:rFonts w:asciiTheme="minorHAnsi" w:hAnsiTheme="minorHAnsi" w:cstheme="minorHAnsi"/>
          <w:sz w:val="22"/>
          <w:szCs w:val="22"/>
        </w:rPr>
        <w:t xml:space="preserve"> following procedure will apply </w:t>
      </w:r>
      <w:r w:rsidR="003474AD" w:rsidRPr="00BC2DC0">
        <w:rPr>
          <w:rFonts w:asciiTheme="minorHAnsi" w:hAnsiTheme="minorHAnsi" w:cstheme="minorHAnsi"/>
          <w:sz w:val="22"/>
          <w:szCs w:val="22"/>
        </w:rPr>
        <w:t>where</w:t>
      </w:r>
      <w:r w:rsidR="2A1E2468" w:rsidRPr="00BC2DC0">
        <w:rPr>
          <w:rFonts w:asciiTheme="minorHAnsi" w:hAnsiTheme="minorHAnsi" w:cstheme="minorHAnsi"/>
          <w:sz w:val="22"/>
          <w:szCs w:val="22"/>
        </w:rPr>
        <w:t xml:space="preserve"> evidence providers wish to assert privilege over </w:t>
      </w:r>
      <w:r w:rsidR="008F1FB9" w:rsidRPr="00BC2DC0">
        <w:rPr>
          <w:rFonts w:asciiTheme="minorHAnsi" w:hAnsiTheme="minorHAnsi" w:cstheme="minorHAnsi"/>
          <w:sz w:val="22"/>
          <w:szCs w:val="22"/>
        </w:rPr>
        <w:t xml:space="preserve">some or all of </w:t>
      </w:r>
      <w:r w:rsidR="003474AD" w:rsidRPr="00BC2DC0">
        <w:rPr>
          <w:rFonts w:asciiTheme="minorHAnsi" w:hAnsiTheme="minorHAnsi" w:cstheme="minorHAnsi"/>
          <w:sz w:val="22"/>
          <w:szCs w:val="22"/>
        </w:rPr>
        <w:t xml:space="preserve">the </w:t>
      </w:r>
      <w:r w:rsidR="008F1FB9" w:rsidRPr="00BC2DC0">
        <w:rPr>
          <w:rFonts w:asciiTheme="minorHAnsi" w:hAnsiTheme="minorHAnsi" w:cstheme="minorHAnsi"/>
          <w:sz w:val="22"/>
          <w:szCs w:val="22"/>
        </w:rPr>
        <w:t>evidence</w:t>
      </w:r>
      <w:r w:rsidR="003474AD" w:rsidRPr="00BC2DC0">
        <w:rPr>
          <w:rFonts w:asciiTheme="minorHAnsi" w:hAnsiTheme="minorHAnsi" w:cstheme="minorHAnsi"/>
          <w:sz w:val="22"/>
          <w:szCs w:val="22"/>
        </w:rPr>
        <w:t xml:space="preserve"> supplied</w:t>
      </w:r>
      <w:r w:rsidR="737661DC" w:rsidRPr="00BC2DC0">
        <w:rPr>
          <w:rFonts w:asciiTheme="minorHAnsi" w:hAnsiTheme="minorHAnsi" w:cstheme="minorHAnsi"/>
          <w:sz w:val="22"/>
          <w:szCs w:val="22"/>
        </w:rPr>
        <w:t xml:space="preserve">. This procedure </w:t>
      </w:r>
      <w:r w:rsidR="071768C5" w:rsidRPr="00BC2DC0">
        <w:rPr>
          <w:rFonts w:asciiTheme="minorHAnsi" w:hAnsiTheme="minorHAnsi" w:cstheme="minorHAnsi"/>
          <w:sz w:val="22"/>
          <w:szCs w:val="22"/>
        </w:rPr>
        <w:t xml:space="preserve">will enable the </w:t>
      </w:r>
      <w:r w:rsidR="2A1E2468" w:rsidRPr="00BC2DC0">
        <w:rPr>
          <w:rFonts w:asciiTheme="minorHAnsi" w:hAnsiTheme="minorHAnsi" w:cstheme="minorHAnsi"/>
          <w:sz w:val="22"/>
          <w:szCs w:val="22"/>
        </w:rPr>
        <w:t xml:space="preserve">Inquiry to examine the </w:t>
      </w:r>
      <w:r w:rsidR="071768C5" w:rsidRPr="00BC2DC0">
        <w:rPr>
          <w:rFonts w:asciiTheme="minorHAnsi" w:hAnsiTheme="minorHAnsi" w:cstheme="minorHAnsi"/>
          <w:sz w:val="22"/>
          <w:szCs w:val="22"/>
        </w:rPr>
        <w:t>basis for claims of privilege</w:t>
      </w:r>
      <w:r w:rsidR="683F779D" w:rsidRPr="00BC2DC0">
        <w:rPr>
          <w:rFonts w:asciiTheme="minorHAnsi" w:hAnsiTheme="minorHAnsi" w:cstheme="minorHAnsi"/>
          <w:sz w:val="22"/>
          <w:szCs w:val="22"/>
        </w:rPr>
        <w:t xml:space="preserve"> in a manner that is consistent with the Act and that is effective, efficient and fair.</w:t>
      </w:r>
    </w:p>
    <w:p w14:paraId="7F4702AB" w14:textId="77777777" w:rsidR="24F1A6B3" w:rsidRPr="00BC2DC0" w:rsidRDefault="2D0D4FA3" w:rsidP="3E99B40E">
      <w:pPr>
        <w:pStyle w:val="ListParagraph"/>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 xml:space="preserve">The Inquiry has two </w:t>
      </w:r>
      <w:r w:rsidR="24D132CB" w:rsidRPr="00BC2DC0">
        <w:rPr>
          <w:rFonts w:asciiTheme="minorHAnsi" w:hAnsiTheme="minorHAnsi" w:cstheme="minorHAnsi"/>
          <w:sz w:val="22"/>
          <w:szCs w:val="22"/>
        </w:rPr>
        <w:t xml:space="preserve">options </w:t>
      </w:r>
      <w:r w:rsidRPr="00BC2DC0">
        <w:rPr>
          <w:rFonts w:asciiTheme="minorHAnsi" w:hAnsiTheme="minorHAnsi" w:cstheme="minorHAnsi"/>
          <w:sz w:val="22"/>
          <w:szCs w:val="22"/>
        </w:rPr>
        <w:t xml:space="preserve">for evidence providers to claim privilege over material which is sought </w:t>
      </w:r>
      <w:r w:rsidR="6A5B02FD" w:rsidRPr="00BC2DC0">
        <w:rPr>
          <w:rFonts w:asciiTheme="minorHAnsi" w:hAnsiTheme="minorHAnsi" w:cstheme="minorHAnsi"/>
          <w:sz w:val="22"/>
          <w:szCs w:val="22"/>
        </w:rPr>
        <w:t>by way of a section 20 notice or other means</w:t>
      </w:r>
      <w:r w:rsidR="24F1A6B3" w:rsidRPr="00BC2DC0">
        <w:rPr>
          <w:rFonts w:asciiTheme="minorHAnsi" w:hAnsiTheme="minorHAnsi" w:cstheme="minorHAnsi"/>
          <w:sz w:val="22"/>
          <w:szCs w:val="22"/>
        </w:rPr>
        <w:t>:</w:t>
      </w:r>
    </w:p>
    <w:p w14:paraId="623E4B56" w14:textId="77777777" w:rsidR="759F669C" w:rsidRPr="00BC2DC0" w:rsidRDefault="759F669C" w:rsidP="00BC2DC0">
      <w:pPr>
        <w:spacing w:before="120" w:after="240"/>
        <w:ind w:firstLine="567"/>
        <w:jc w:val="both"/>
        <w:rPr>
          <w:rFonts w:asciiTheme="minorHAnsi" w:hAnsiTheme="minorHAnsi" w:cstheme="minorHAnsi"/>
          <w:i/>
          <w:sz w:val="22"/>
          <w:szCs w:val="22"/>
        </w:rPr>
      </w:pPr>
      <w:r w:rsidRPr="00BC2DC0">
        <w:rPr>
          <w:rFonts w:asciiTheme="minorHAnsi" w:hAnsiTheme="minorHAnsi" w:cstheme="minorHAnsi"/>
          <w:i/>
          <w:sz w:val="22"/>
          <w:szCs w:val="22"/>
        </w:rPr>
        <w:t>Option 1</w:t>
      </w:r>
    </w:p>
    <w:p w14:paraId="0ADD0DC5" w14:textId="4791170B" w:rsidR="00BC2DC0" w:rsidRPr="00BC2DC0" w:rsidRDefault="759F669C" w:rsidP="00BC2DC0">
      <w:pPr>
        <w:pStyle w:val="ListParagraph"/>
        <w:numPr>
          <w:ilvl w:val="0"/>
          <w:numId w:val="15"/>
        </w:numPr>
        <w:spacing w:before="120" w:after="240"/>
        <w:jc w:val="both"/>
        <w:rPr>
          <w:rFonts w:asciiTheme="minorHAnsi" w:eastAsiaTheme="minorEastAsia" w:hAnsiTheme="minorHAnsi" w:cstheme="minorHAnsi"/>
          <w:sz w:val="22"/>
          <w:szCs w:val="22"/>
        </w:rPr>
      </w:pPr>
      <w:r w:rsidRPr="00BC2DC0">
        <w:rPr>
          <w:rFonts w:asciiTheme="minorHAnsi" w:hAnsiTheme="minorHAnsi" w:cstheme="minorHAnsi"/>
          <w:sz w:val="22"/>
          <w:szCs w:val="22"/>
        </w:rPr>
        <w:t>The evidence provider will submit evidence in unredacted form</w:t>
      </w:r>
      <w:r w:rsidR="00BC2DC0" w:rsidRPr="00BC2DC0">
        <w:rPr>
          <w:rFonts w:asciiTheme="minorHAnsi" w:hAnsiTheme="minorHAnsi" w:cstheme="minorHAnsi"/>
          <w:sz w:val="22"/>
          <w:szCs w:val="22"/>
        </w:rPr>
        <w:t xml:space="preserve"> for examination</w:t>
      </w:r>
      <w:r w:rsidR="1A2F14BD" w:rsidRPr="00BC2DC0">
        <w:rPr>
          <w:rFonts w:asciiTheme="minorHAnsi" w:hAnsiTheme="minorHAnsi" w:cstheme="minorHAnsi"/>
          <w:sz w:val="22"/>
          <w:szCs w:val="22"/>
        </w:rPr>
        <w:t>, including evidence over which privilege is claimed in either whole or part</w:t>
      </w:r>
      <w:r w:rsidRPr="00BC2DC0">
        <w:rPr>
          <w:rFonts w:asciiTheme="minorHAnsi" w:hAnsiTheme="minorHAnsi" w:cstheme="minorHAnsi"/>
          <w:sz w:val="22"/>
          <w:szCs w:val="22"/>
        </w:rPr>
        <w:t xml:space="preserve">. </w:t>
      </w:r>
      <w:r w:rsidR="36441717" w:rsidRPr="00BC2DC0">
        <w:rPr>
          <w:rFonts w:asciiTheme="minorHAnsi" w:hAnsiTheme="minorHAnsi" w:cstheme="minorHAnsi"/>
          <w:sz w:val="22"/>
          <w:szCs w:val="22"/>
        </w:rPr>
        <w:t xml:space="preserve">The Inquiry will </w:t>
      </w:r>
      <w:r w:rsidR="43BA4E52" w:rsidRPr="00BC2DC0">
        <w:rPr>
          <w:rFonts w:asciiTheme="minorHAnsi" w:hAnsiTheme="minorHAnsi" w:cstheme="minorHAnsi"/>
          <w:sz w:val="22"/>
          <w:szCs w:val="22"/>
        </w:rPr>
        <w:t xml:space="preserve">identify </w:t>
      </w:r>
      <w:r w:rsidR="001622A5">
        <w:rPr>
          <w:rFonts w:asciiTheme="minorHAnsi" w:hAnsiTheme="minorHAnsi" w:cstheme="minorHAnsi"/>
          <w:sz w:val="22"/>
          <w:szCs w:val="22"/>
        </w:rPr>
        <w:t>any</w:t>
      </w:r>
      <w:r w:rsidR="001622A5" w:rsidRPr="00BC2DC0">
        <w:rPr>
          <w:rFonts w:asciiTheme="minorHAnsi" w:hAnsiTheme="minorHAnsi" w:cstheme="minorHAnsi"/>
          <w:sz w:val="22"/>
          <w:szCs w:val="22"/>
        </w:rPr>
        <w:t xml:space="preserve"> </w:t>
      </w:r>
      <w:r w:rsidR="36441717" w:rsidRPr="00BC2DC0">
        <w:rPr>
          <w:rFonts w:asciiTheme="minorHAnsi" w:hAnsiTheme="minorHAnsi" w:cstheme="minorHAnsi"/>
          <w:sz w:val="22"/>
          <w:szCs w:val="22"/>
        </w:rPr>
        <w:t>evidence it seeks to us</w:t>
      </w:r>
      <w:r w:rsidR="4B954E6B" w:rsidRPr="00BC2DC0">
        <w:rPr>
          <w:rFonts w:asciiTheme="minorHAnsi" w:hAnsiTheme="minorHAnsi" w:cstheme="minorHAnsi"/>
          <w:sz w:val="22"/>
          <w:szCs w:val="22"/>
        </w:rPr>
        <w:t>e</w:t>
      </w:r>
      <w:r w:rsidR="140B0FDF" w:rsidRPr="00BC2DC0">
        <w:rPr>
          <w:rFonts w:asciiTheme="minorHAnsi" w:hAnsiTheme="minorHAnsi" w:cstheme="minorHAnsi"/>
          <w:sz w:val="22"/>
          <w:szCs w:val="22"/>
        </w:rPr>
        <w:t xml:space="preserve"> </w:t>
      </w:r>
      <w:r w:rsidR="66C9F540" w:rsidRPr="00BC2DC0">
        <w:rPr>
          <w:rFonts w:asciiTheme="minorHAnsi" w:hAnsiTheme="minorHAnsi" w:cstheme="minorHAnsi"/>
          <w:sz w:val="22"/>
          <w:szCs w:val="22"/>
        </w:rPr>
        <w:t>in its investigations, public hearings, round tables or any other areas and seek waivers of privilege over that material should claims of privilege be asserted</w:t>
      </w:r>
      <w:r w:rsidR="3E776AFE" w:rsidRPr="00BC2DC0">
        <w:rPr>
          <w:rFonts w:asciiTheme="minorHAnsi" w:hAnsiTheme="minorHAnsi" w:cstheme="minorHAnsi"/>
          <w:sz w:val="22"/>
          <w:szCs w:val="22"/>
        </w:rPr>
        <w:t xml:space="preserve">, whereby </w:t>
      </w:r>
      <w:r w:rsidR="00BC2DC0" w:rsidRPr="00BC2DC0">
        <w:rPr>
          <w:rFonts w:asciiTheme="minorHAnsi" w:hAnsiTheme="minorHAnsi" w:cstheme="minorHAnsi"/>
          <w:sz w:val="22"/>
          <w:szCs w:val="22"/>
        </w:rPr>
        <w:t>the Inquiry may:</w:t>
      </w:r>
    </w:p>
    <w:p w14:paraId="5D65E4C7" w14:textId="77777777" w:rsidR="00BC2DC0" w:rsidRPr="00BC2DC0" w:rsidRDefault="00BC2DC0" w:rsidP="00BC2DC0">
      <w:pPr>
        <w:pStyle w:val="ListParagraph"/>
        <w:keepLines/>
        <w:numPr>
          <w:ilvl w:val="2"/>
          <w:numId w:val="13"/>
        </w:numPr>
        <w:spacing w:before="120" w:after="240"/>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Accept</w:t>
      </w:r>
      <w:r w:rsidRPr="00BC2DC0">
        <w:rPr>
          <w:rFonts w:asciiTheme="minorHAnsi" w:eastAsiaTheme="minorEastAsia" w:hAnsiTheme="minorHAnsi" w:cstheme="minorHAnsi"/>
          <w:sz w:val="22"/>
          <w:szCs w:val="22"/>
        </w:rPr>
        <w:t xml:space="preserve"> the privilege claim(s) which will engage paragraph 1</w:t>
      </w:r>
      <w:r>
        <w:rPr>
          <w:rFonts w:asciiTheme="minorHAnsi" w:eastAsiaTheme="minorEastAsia" w:hAnsiTheme="minorHAnsi" w:cstheme="minorHAnsi"/>
          <w:sz w:val="22"/>
          <w:szCs w:val="22"/>
        </w:rPr>
        <w:t>2</w:t>
      </w:r>
      <w:r w:rsidRPr="00BC2DC0">
        <w:rPr>
          <w:rFonts w:asciiTheme="minorHAnsi" w:eastAsiaTheme="minorEastAsia" w:hAnsiTheme="minorHAnsi" w:cstheme="minorHAnsi"/>
          <w:sz w:val="22"/>
          <w:szCs w:val="22"/>
        </w:rPr>
        <w:t xml:space="preserve"> below; or</w:t>
      </w:r>
    </w:p>
    <w:p w14:paraId="2906988F" w14:textId="77777777" w:rsidR="00BC2DC0" w:rsidRPr="00BC2DC0" w:rsidRDefault="00BC2DC0" w:rsidP="00BC2DC0">
      <w:pPr>
        <w:pStyle w:val="ListParagraph"/>
        <w:numPr>
          <w:ilvl w:val="2"/>
          <w:numId w:val="13"/>
        </w:numPr>
        <w:spacing w:before="120" w:after="240"/>
        <w:jc w:val="both"/>
        <w:rPr>
          <w:rFonts w:asciiTheme="minorHAnsi" w:eastAsiaTheme="minorEastAsia" w:hAnsiTheme="minorHAnsi" w:cstheme="minorHAnsi"/>
          <w:sz w:val="22"/>
          <w:szCs w:val="22"/>
        </w:rPr>
      </w:pPr>
      <w:r w:rsidRPr="00BC2DC0">
        <w:rPr>
          <w:rFonts w:asciiTheme="minorHAnsi" w:hAnsiTheme="minorHAnsi" w:cstheme="minorHAnsi"/>
          <w:sz w:val="22"/>
          <w:szCs w:val="22"/>
        </w:rPr>
        <w:t>Request explanation or justification by the evidence provider for the claim of privilege; and/or</w:t>
      </w:r>
    </w:p>
    <w:p w14:paraId="7D177FDC" w14:textId="77777777" w:rsidR="00BC2DC0" w:rsidRPr="00BC2DC0" w:rsidRDefault="00BC2DC0" w:rsidP="00BC2DC0">
      <w:pPr>
        <w:pStyle w:val="ListParagraph"/>
        <w:numPr>
          <w:ilvl w:val="2"/>
          <w:numId w:val="13"/>
        </w:numPr>
        <w:spacing w:before="120" w:after="240"/>
        <w:jc w:val="both"/>
        <w:rPr>
          <w:rFonts w:asciiTheme="minorHAnsi" w:eastAsiaTheme="minorEastAsia" w:hAnsiTheme="minorHAnsi" w:cstheme="minorHAnsi"/>
          <w:sz w:val="22"/>
          <w:szCs w:val="22"/>
        </w:rPr>
      </w:pPr>
      <w:r w:rsidRPr="00BC2DC0">
        <w:rPr>
          <w:rFonts w:asciiTheme="minorHAnsi" w:hAnsiTheme="minorHAnsi" w:cstheme="minorHAnsi"/>
          <w:sz w:val="22"/>
          <w:szCs w:val="22"/>
        </w:rPr>
        <w:t>Request waivers over one or more documents or parts thereof examined so that they may be submitted to the Inquiry as formal evidence</w:t>
      </w:r>
      <w:r>
        <w:rPr>
          <w:rFonts w:asciiTheme="minorHAnsi" w:hAnsiTheme="minorHAnsi" w:cstheme="minorHAnsi"/>
          <w:sz w:val="22"/>
          <w:szCs w:val="22"/>
        </w:rPr>
        <w:t>; and/or</w:t>
      </w:r>
    </w:p>
    <w:p w14:paraId="099119EE" w14:textId="77777777" w:rsidR="00BC2DC0" w:rsidRPr="00BC2DC0" w:rsidRDefault="00BC2DC0" w:rsidP="00BC2DC0">
      <w:pPr>
        <w:pStyle w:val="ListParagraph"/>
        <w:numPr>
          <w:ilvl w:val="2"/>
          <w:numId w:val="13"/>
        </w:numPr>
        <w:spacing w:before="120" w:after="240"/>
        <w:jc w:val="both"/>
        <w:rPr>
          <w:rFonts w:asciiTheme="minorHAnsi" w:eastAsiaTheme="minorEastAsia" w:hAnsiTheme="minorHAnsi" w:cstheme="minorHAnsi"/>
          <w:sz w:val="22"/>
          <w:szCs w:val="22"/>
        </w:rPr>
      </w:pPr>
      <w:r>
        <w:rPr>
          <w:rFonts w:asciiTheme="minorHAnsi" w:hAnsiTheme="minorHAnsi" w:cstheme="minorHAnsi"/>
          <w:sz w:val="22"/>
          <w:szCs w:val="22"/>
        </w:rPr>
        <w:t>Determine that a claim of privilege is not valid.</w:t>
      </w:r>
    </w:p>
    <w:p w14:paraId="1E9C6E71" w14:textId="77777777" w:rsidR="00BC2DC0" w:rsidRPr="00BC2DC0" w:rsidRDefault="00BC2DC0" w:rsidP="00BC2DC0">
      <w:pPr>
        <w:spacing w:before="120" w:after="240"/>
        <w:ind w:firstLine="567"/>
        <w:jc w:val="both"/>
        <w:rPr>
          <w:rFonts w:asciiTheme="minorHAnsi" w:eastAsiaTheme="minorEastAsia" w:hAnsiTheme="minorHAnsi" w:cstheme="minorHAnsi"/>
          <w:i/>
          <w:sz w:val="22"/>
          <w:szCs w:val="22"/>
        </w:rPr>
      </w:pPr>
      <w:r w:rsidRPr="00BC2DC0">
        <w:rPr>
          <w:rFonts w:asciiTheme="minorHAnsi" w:eastAsiaTheme="minorEastAsia" w:hAnsiTheme="minorHAnsi" w:cstheme="minorHAnsi"/>
          <w:i/>
          <w:sz w:val="22"/>
          <w:szCs w:val="22"/>
        </w:rPr>
        <w:t>Option 2</w:t>
      </w:r>
    </w:p>
    <w:p w14:paraId="7245BA9E" w14:textId="77777777" w:rsidR="00611EA5" w:rsidRPr="00BC2DC0" w:rsidRDefault="018F2DE0" w:rsidP="00BC2DC0">
      <w:pPr>
        <w:pStyle w:val="ListParagraph"/>
        <w:numPr>
          <w:ilvl w:val="0"/>
          <w:numId w:val="15"/>
        </w:numPr>
        <w:spacing w:before="120" w:after="240"/>
        <w:jc w:val="both"/>
        <w:rPr>
          <w:rFonts w:asciiTheme="minorHAnsi" w:eastAsiaTheme="minorEastAsia" w:hAnsiTheme="minorHAnsi" w:cstheme="minorHAnsi"/>
          <w:sz w:val="22"/>
          <w:szCs w:val="22"/>
        </w:rPr>
      </w:pPr>
      <w:r w:rsidRPr="00BC2DC0">
        <w:rPr>
          <w:rFonts w:asciiTheme="minorHAnsi" w:hAnsiTheme="minorHAnsi" w:cstheme="minorHAnsi"/>
          <w:sz w:val="22"/>
          <w:szCs w:val="22"/>
        </w:rPr>
        <w:t>T</w:t>
      </w:r>
      <w:r w:rsidR="03009F50" w:rsidRPr="00BC2DC0">
        <w:rPr>
          <w:rFonts w:asciiTheme="minorHAnsi" w:hAnsiTheme="minorHAnsi" w:cstheme="minorHAnsi"/>
          <w:sz w:val="22"/>
          <w:szCs w:val="22"/>
        </w:rPr>
        <w:t>he evidence provider will provide the Inquiry with an index identifying any document or thing over which privilege is claimed (whether in part or in whole) and identifying the type of privilege being claimed</w:t>
      </w:r>
      <w:r w:rsidR="2E41B10E" w:rsidRPr="00BC2DC0">
        <w:rPr>
          <w:rFonts w:asciiTheme="minorHAnsi" w:hAnsiTheme="minorHAnsi" w:cstheme="minorHAnsi"/>
          <w:sz w:val="22"/>
          <w:szCs w:val="22"/>
        </w:rPr>
        <w:t>. The index must set out the following information:</w:t>
      </w:r>
    </w:p>
    <w:p w14:paraId="781529DE" w14:textId="77777777" w:rsidR="00611EA5" w:rsidRPr="00BC2DC0" w:rsidRDefault="2E41B10E" w:rsidP="00BC2DC0">
      <w:pPr>
        <w:pStyle w:val="ListParagraph"/>
        <w:keepLines/>
        <w:numPr>
          <w:ilvl w:val="2"/>
          <w:numId w:val="1"/>
        </w:numPr>
        <w:spacing w:before="120" w:after="240"/>
        <w:jc w:val="both"/>
        <w:rPr>
          <w:rFonts w:asciiTheme="minorHAnsi" w:hAnsiTheme="minorHAnsi" w:cstheme="minorHAnsi"/>
          <w:sz w:val="22"/>
          <w:szCs w:val="22"/>
        </w:rPr>
      </w:pPr>
      <w:r w:rsidRPr="00BC2DC0">
        <w:rPr>
          <w:rFonts w:asciiTheme="minorHAnsi" w:hAnsiTheme="minorHAnsi" w:cstheme="minorHAnsi"/>
          <w:sz w:val="22"/>
          <w:szCs w:val="22"/>
        </w:rPr>
        <w:t>Name of the document;</w:t>
      </w:r>
    </w:p>
    <w:p w14:paraId="5EF42E32" w14:textId="77777777" w:rsidR="00611EA5" w:rsidRPr="00BC2DC0" w:rsidRDefault="2E41B10E" w:rsidP="00BC2DC0">
      <w:pPr>
        <w:pStyle w:val="ListParagraph"/>
        <w:keepLines/>
        <w:numPr>
          <w:ilvl w:val="2"/>
          <w:numId w:val="1"/>
        </w:numPr>
        <w:spacing w:before="120" w:after="240"/>
        <w:jc w:val="both"/>
        <w:rPr>
          <w:rFonts w:asciiTheme="minorHAnsi" w:hAnsiTheme="minorHAnsi" w:cstheme="minorHAnsi"/>
          <w:sz w:val="22"/>
          <w:szCs w:val="22"/>
        </w:rPr>
      </w:pPr>
      <w:r w:rsidRPr="00BC2DC0">
        <w:rPr>
          <w:rFonts w:asciiTheme="minorHAnsi" w:hAnsiTheme="minorHAnsi" w:cstheme="minorHAnsi"/>
          <w:sz w:val="22"/>
          <w:szCs w:val="22"/>
        </w:rPr>
        <w:t>Date of the document;</w:t>
      </w:r>
    </w:p>
    <w:p w14:paraId="589D1A71" w14:textId="77777777" w:rsidR="00611EA5" w:rsidRPr="00BC2DC0" w:rsidRDefault="2E41B10E" w:rsidP="00BC2DC0">
      <w:pPr>
        <w:pStyle w:val="ListParagraph"/>
        <w:keepLines/>
        <w:numPr>
          <w:ilvl w:val="2"/>
          <w:numId w:val="1"/>
        </w:numPr>
        <w:spacing w:before="120" w:after="240"/>
        <w:jc w:val="both"/>
        <w:rPr>
          <w:rFonts w:asciiTheme="minorHAnsi" w:hAnsiTheme="minorHAnsi" w:cstheme="minorHAnsi"/>
          <w:sz w:val="22"/>
          <w:szCs w:val="22"/>
        </w:rPr>
      </w:pPr>
      <w:r w:rsidRPr="00BC2DC0">
        <w:rPr>
          <w:rFonts w:asciiTheme="minorHAnsi" w:hAnsiTheme="minorHAnsi" w:cstheme="minorHAnsi"/>
          <w:sz w:val="22"/>
          <w:szCs w:val="22"/>
        </w:rPr>
        <w:t>A brief description of the document and the nature of the claimed privilege.</w:t>
      </w:r>
    </w:p>
    <w:p w14:paraId="1E0C3892" w14:textId="77777777" w:rsidR="00611EA5" w:rsidRPr="00BC2DC0" w:rsidRDefault="00C29FCB" w:rsidP="00BC2DC0">
      <w:pPr>
        <w:keepLines/>
        <w:spacing w:before="120" w:after="240"/>
        <w:ind w:left="720" w:firstLine="720"/>
        <w:jc w:val="both"/>
        <w:rPr>
          <w:rFonts w:asciiTheme="minorHAnsi" w:hAnsiTheme="minorHAnsi" w:cstheme="minorHAnsi"/>
          <w:sz w:val="22"/>
          <w:szCs w:val="22"/>
        </w:rPr>
      </w:pPr>
      <w:r w:rsidRPr="00BC2DC0">
        <w:rPr>
          <w:rFonts w:asciiTheme="minorHAnsi" w:hAnsiTheme="minorHAnsi" w:cstheme="minorHAnsi"/>
          <w:sz w:val="22"/>
          <w:szCs w:val="22"/>
        </w:rPr>
        <w:t xml:space="preserve">Upon considering the index, the Inquiry </w:t>
      </w:r>
      <w:r w:rsidR="217E1457" w:rsidRPr="00BC2DC0">
        <w:rPr>
          <w:rFonts w:asciiTheme="minorHAnsi" w:hAnsiTheme="minorHAnsi" w:cstheme="minorHAnsi"/>
          <w:sz w:val="22"/>
          <w:szCs w:val="22"/>
        </w:rPr>
        <w:t>may</w:t>
      </w:r>
      <w:r w:rsidRPr="00BC2DC0">
        <w:rPr>
          <w:rFonts w:asciiTheme="minorHAnsi" w:hAnsiTheme="minorHAnsi" w:cstheme="minorHAnsi"/>
          <w:sz w:val="22"/>
          <w:szCs w:val="22"/>
        </w:rPr>
        <w:t>:</w:t>
      </w:r>
    </w:p>
    <w:p w14:paraId="55E2F282" w14:textId="77777777" w:rsidR="003D0C09" w:rsidRPr="00BC2DC0" w:rsidRDefault="003D0C09" w:rsidP="00BC2DC0">
      <w:pPr>
        <w:pStyle w:val="ListParagraph"/>
        <w:keepLines/>
        <w:numPr>
          <w:ilvl w:val="2"/>
          <w:numId w:val="1"/>
        </w:numPr>
        <w:spacing w:before="120" w:after="240"/>
        <w:jc w:val="both"/>
        <w:rPr>
          <w:rFonts w:asciiTheme="minorHAnsi" w:eastAsiaTheme="minorEastAsia" w:hAnsiTheme="minorHAnsi" w:cstheme="minorHAnsi"/>
          <w:sz w:val="22"/>
          <w:szCs w:val="22"/>
        </w:rPr>
      </w:pPr>
      <w:r w:rsidRPr="00BC2DC0">
        <w:rPr>
          <w:rFonts w:asciiTheme="minorHAnsi" w:eastAsiaTheme="minorEastAsia" w:hAnsiTheme="minorHAnsi" w:cstheme="minorHAnsi"/>
          <w:sz w:val="22"/>
          <w:szCs w:val="22"/>
        </w:rPr>
        <w:t>Note the privilege claim</w:t>
      </w:r>
      <w:r w:rsidR="00DC338D" w:rsidRPr="00BC2DC0">
        <w:rPr>
          <w:rFonts w:asciiTheme="minorHAnsi" w:eastAsiaTheme="minorEastAsia" w:hAnsiTheme="minorHAnsi" w:cstheme="minorHAnsi"/>
          <w:sz w:val="22"/>
          <w:szCs w:val="22"/>
        </w:rPr>
        <w:t>(</w:t>
      </w:r>
      <w:r w:rsidRPr="00BC2DC0">
        <w:rPr>
          <w:rFonts w:asciiTheme="minorHAnsi" w:eastAsiaTheme="minorEastAsia" w:hAnsiTheme="minorHAnsi" w:cstheme="minorHAnsi"/>
          <w:sz w:val="22"/>
          <w:szCs w:val="22"/>
        </w:rPr>
        <w:t>s</w:t>
      </w:r>
      <w:r w:rsidR="00DC338D" w:rsidRPr="00BC2DC0">
        <w:rPr>
          <w:rFonts w:asciiTheme="minorHAnsi" w:eastAsiaTheme="minorEastAsia" w:hAnsiTheme="minorHAnsi" w:cstheme="minorHAnsi"/>
          <w:sz w:val="22"/>
          <w:szCs w:val="22"/>
        </w:rPr>
        <w:t>)</w:t>
      </w:r>
      <w:r w:rsidRPr="00BC2DC0">
        <w:rPr>
          <w:rFonts w:asciiTheme="minorHAnsi" w:eastAsiaTheme="minorEastAsia" w:hAnsiTheme="minorHAnsi" w:cstheme="minorHAnsi"/>
          <w:sz w:val="22"/>
          <w:szCs w:val="22"/>
        </w:rPr>
        <w:t xml:space="preserve"> without any further action; or</w:t>
      </w:r>
    </w:p>
    <w:p w14:paraId="7E7E4B47" w14:textId="77777777" w:rsidR="279BFD16" w:rsidRPr="00BC2DC0" w:rsidRDefault="279BFD16" w:rsidP="00BC2DC0">
      <w:pPr>
        <w:pStyle w:val="ListParagraph"/>
        <w:numPr>
          <w:ilvl w:val="2"/>
          <w:numId w:val="1"/>
        </w:numPr>
        <w:spacing w:before="120" w:after="240"/>
        <w:jc w:val="both"/>
        <w:rPr>
          <w:rFonts w:asciiTheme="minorHAnsi" w:eastAsiaTheme="minorEastAsia" w:hAnsiTheme="minorHAnsi" w:cstheme="minorHAnsi"/>
          <w:sz w:val="22"/>
          <w:szCs w:val="22"/>
        </w:rPr>
      </w:pPr>
      <w:r w:rsidRPr="00BC2DC0">
        <w:rPr>
          <w:rFonts w:asciiTheme="minorHAnsi" w:hAnsiTheme="minorHAnsi" w:cstheme="minorHAnsi"/>
          <w:sz w:val="22"/>
          <w:szCs w:val="22"/>
        </w:rPr>
        <w:t>Request explanation or justification by the evidence provider for the claim of privilege; and/or</w:t>
      </w:r>
    </w:p>
    <w:p w14:paraId="4E1ACBC4" w14:textId="77777777" w:rsidR="00611EA5" w:rsidRPr="00BC2DC0" w:rsidRDefault="00C29FCB" w:rsidP="00BC2DC0">
      <w:pPr>
        <w:pStyle w:val="ListParagraph"/>
        <w:keepLines/>
        <w:numPr>
          <w:ilvl w:val="2"/>
          <w:numId w:val="1"/>
        </w:numPr>
        <w:spacing w:before="120" w:after="240"/>
        <w:jc w:val="both"/>
        <w:rPr>
          <w:rFonts w:asciiTheme="minorHAnsi" w:eastAsiaTheme="minorEastAsia" w:hAnsiTheme="minorHAnsi" w:cstheme="minorHAnsi"/>
          <w:sz w:val="22"/>
          <w:szCs w:val="22"/>
        </w:rPr>
      </w:pPr>
      <w:r w:rsidRPr="00BC2DC0">
        <w:rPr>
          <w:rFonts w:asciiTheme="minorHAnsi" w:hAnsiTheme="minorHAnsi" w:cstheme="minorHAnsi"/>
          <w:sz w:val="22"/>
          <w:szCs w:val="22"/>
        </w:rPr>
        <w:t xml:space="preserve">Seek the production of </w:t>
      </w:r>
      <w:r w:rsidR="00DC338D" w:rsidRPr="00BC2DC0">
        <w:rPr>
          <w:rFonts w:asciiTheme="minorHAnsi" w:hAnsiTheme="minorHAnsi" w:cstheme="minorHAnsi"/>
          <w:sz w:val="22"/>
          <w:szCs w:val="22"/>
        </w:rPr>
        <w:t xml:space="preserve">one or more </w:t>
      </w:r>
      <w:r w:rsidRPr="00BC2DC0">
        <w:rPr>
          <w:rFonts w:asciiTheme="minorHAnsi" w:hAnsiTheme="minorHAnsi" w:cstheme="minorHAnsi"/>
          <w:sz w:val="22"/>
          <w:szCs w:val="22"/>
        </w:rPr>
        <w:t xml:space="preserve">documents </w:t>
      </w:r>
      <w:r w:rsidR="002F61F8" w:rsidRPr="00BC2DC0">
        <w:rPr>
          <w:rFonts w:asciiTheme="minorHAnsi" w:hAnsiTheme="minorHAnsi" w:cstheme="minorHAnsi"/>
          <w:sz w:val="22"/>
          <w:szCs w:val="22"/>
        </w:rPr>
        <w:t>or parts thereof</w:t>
      </w:r>
      <w:r w:rsidRPr="00BC2DC0">
        <w:rPr>
          <w:rFonts w:asciiTheme="minorHAnsi" w:hAnsiTheme="minorHAnsi" w:cstheme="minorHAnsi"/>
          <w:sz w:val="22"/>
          <w:szCs w:val="22"/>
        </w:rPr>
        <w:t xml:space="preserve"> identified in the index </w:t>
      </w:r>
      <w:r w:rsidR="196B081D" w:rsidRPr="00BC2DC0">
        <w:rPr>
          <w:rFonts w:asciiTheme="minorHAnsi" w:hAnsiTheme="minorHAnsi" w:cstheme="minorHAnsi"/>
          <w:sz w:val="22"/>
          <w:szCs w:val="22"/>
        </w:rPr>
        <w:t xml:space="preserve">in unredacted form </w:t>
      </w:r>
      <w:r w:rsidRPr="00BC2DC0">
        <w:rPr>
          <w:rFonts w:asciiTheme="minorHAnsi" w:hAnsiTheme="minorHAnsi" w:cstheme="minorHAnsi"/>
          <w:sz w:val="22"/>
          <w:szCs w:val="22"/>
        </w:rPr>
        <w:t xml:space="preserve">so that it </w:t>
      </w:r>
      <w:r w:rsidR="036B848F" w:rsidRPr="00BC2DC0">
        <w:rPr>
          <w:rFonts w:asciiTheme="minorHAnsi" w:hAnsiTheme="minorHAnsi" w:cstheme="minorHAnsi"/>
          <w:sz w:val="22"/>
          <w:szCs w:val="22"/>
        </w:rPr>
        <w:t xml:space="preserve">may </w:t>
      </w:r>
      <w:r w:rsidR="0EE6D88A" w:rsidRPr="00BC2DC0">
        <w:rPr>
          <w:rFonts w:asciiTheme="minorHAnsi" w:hAnsiTheme="minorHAnsi" w:cstheme="minorHAnsi"/>
          <w:sz w:val="22"/>
          <w:szCs w:val="22"/>
        </w:rPr>
        <w:t>examine the evidence in order to determine if the evidence provider has a justifiable reason in maintaining the privilege</w:t>
      </w:r>
      <w:r w:rsidRPr="00BC2DC0">
        <w:rPr>
          <w:rFonts w:asciiTheme="minorHAnsi" w:hAnsiTheme="minorHAnsi" w:cstheme="minorHAnsi"/>
          <w:sz w:val="22"/>
          <w:szCs w:val="22"/>
        </w:rPr>
        <w:t xml:space="preserve">; </w:t>
      </w:r>
      <w:r w:rsidR="29BC455F" w:rsidRPr="00BC2DC0">
        <w:rPr>
          <w:rFonts w:asciiTheme="minorHAnsi" w:hAnsiTheme="minorHAnsi" w:cstheme="minorHAnsi"/>
          <w:sz w:val="22"/>
          <w:szCs w:val="22"/>
        </w:rPr>
        <w:t>and/</w:t>
      </w:r>
      <w:r w:rsidRPr="00BC2DC0">
        <w:rPr>
          <w:rFonts w:asciiTheme="minorHAnsi" w:hAnsiTheme="minorHAnsi" w:cstheme="minorHAnsi"/>
          <w:sz w:val="22"/>
          <w:szCs w:val="22"/>
        </w:rPr>
        <w:t>or</w:t>
      </w:r>
    </w:p>
    <w:p w14:paraId="75080A79" w14:textId="0202AE86" w:rsidR="00611EA5" w:rsidRDefault="6A8DD5A8" w:rsidP="00BC2DC0">
      <w:pPr>
        <w:pStyle w:val="ListParagraph"/>
        <w:keepLines/>
        <w:numPr>
          <w:ilvl w:val="2"/>
          <w:numId w:val="1"/>
        </w:numPr>
        <w:spacing w:before="120" w:after="240"/>
        <w:jc w:val="both"/>
        <w:rPr>
          <w:rFonts w:asciiTheme="minorHAnsi" w:hAnsiTheme="minorHAnsi" w:cstheme="minorHAnsi"/>
          <w:sz w:val="22"/>
          <w:szCs w:val="22"/>
        </w:rPr>
      </w:pPr>
      <w:r w:rsidRPr="00BC2DC0">
        <w:rPr>
          <w:rFonts w:asciiTheme="minorHAnsi" w:hAnsiTheme="minorHAnsi" w:cstheme="minorHAnsi"/>
          <w:sz w:val="22"/>
          <w:szCs w:val="22"/>
        </w:rPr>
        <w:t xml:space="preserve">Request waivers over </w:t>
      </w:r>
      <w:r w:rsidR="002F61F8" w:rsidRPr="00BC2DC0">
        <w:rPr>
          <w:rFonts w:asciiTheme="minorHAnsi" w:hAnsiTheme="minorHAnsi" w:cstheme="minorHAnsi"/>
          <w:sz w:val="22"/>
          <w:szCs w:val="22"/>
        </w:rPr>
        <w:t xml:space="preserve">one or more </w:t>
      </w:r>
      <w:r w:rsidRPr="00BC2DC0">
        <w:rPr>
          <w:rFonts w:asciiTheme="minorHAnsi" w:hAnsiTheme="minorHAnsi" w:cstheme="minorHAnsi"/>
          <w:sz w:val="22"/>
          <w:szCs w:val="22"/>
        </w:rPr>
        <w:t xml:space="preserve">documents </w:t>
      </w:r>
      <w:r w:rsidR="002F61F8" w:rsidRPr="00BC2DC0">
        <w:rPr>
          <w:rFonts w:asciiTheme="minorHAnsi" w:hAnsiTheme="minorHAnsi" w:cstheme="minorHAnsi"/>
          <w:sz w:val="22"/>
          <w:szCs w:val="22"/>
        </w:rPr>
        <w:t>or parts thereof</w:t>
      </w:r>
      <w:r w:rsidRPr="00BC2DC0">
        <w:rPr>
          <w:rFonts w:asciiTheme="minorHAnsi" w:hAnsiTheme="minorHAnsi" w:cstheme="minorHAnsi"/>
          <w:sz w:val="22"/>
          <w:szCs w:val="22"/>
        </w:rPr>
        <w:t xml:space="preserve"> identified in the index </w:t>
      </w:r>
      <w:r w:rsidR="01C94631" w:rsidRPr="00BC2DC0">
        <w:rPr>
          <w:rFonts w:asciiTheme="minorHAnsi" w:hAnsiTheme="minorHAnsi" w:cstheme="minorHAnsi"/>
          <w:sz w:val="22"/>
          <w:szCs w:val="22"/>
        </w:rPr>
        <w:t xml:space="preserve">or documents examined under para 10(a) </w:t>
      </w:r>
      <w:r w:rsidRPr="00BC2DC0">
        <w:rPr>
          <w:rFonts w:asciiTheme="minorHAnsi" w:hAnsiTheme="minorHAnsi" w:cstheme="minorHAnsi"/>
          <w:sz w:val="22"/>
          <w:szCs w:val="22"/>
        </w:rPr>
        <w:t>so that they may be submitted to</w:t>
      </w:r>
      <w:r w:rsidR="00BC2DC0">
        <w:rPr>
          <w:rFonts w:asciiTheme="minorHAnsi" w:hAnsiTheme="minorHAnsi" w:cstheme="minorHAnsi"/>
          <w:sz w:val="22"/>
          <w:szCs w:val="22"/>
        </w:rPr>
        <w:t xml:space="preserve"> the Inquiry as formal evidence; and/or</w:t>
      </w:r>
    </w:p>
    <w:p w14:paraId="5086AFDA" w14:textId="77777777" w:rsidR="00BC2DC0" w:rsidRPr="00BC2DC0" w:rsidRDefault="00BC2DC0" w:rsidP="00BC2DC0">
      <w:pPr>
        <w:pStyle w:val="ListParagraph"/>
        <w:keepLines/>
        <w:numPr>
          <w:ilvl w:val="2"/>
          <w:numId w:val="1"/>
        </w:numPr>
        <w:spacing w:before="120" w:after="240"/>
        <w:jc w:val="both"/>
        <w:rPr>
          <w:rFonts w:asciiTheme="minorHAnsi" w:hAnsiTheme="minorHAnsi" w:cstheme="minorHAnsi"/>
          <w:sz w:val="22"/>
          <w:szCs w:val="22"/>
        </w:rPr>
      </w:pPr>
      <w:r>
        <w:rPr>
          <w:rFonts w:asciiTheme="minorHAnsi" w:hAnsiTheme="minorHAnsi" w:cstheme="minorHAnsi"/>
          <w:sz w:val="22"/>
          <w:szCs w:val="22"/>
        </w:rPr>
        <w:lastRenderedPageBreak/>
        <w:t>Determine that a claim of privilege is not valid.</w:t>
      </w:r>
    </w:p>
    <w:p w14:paraId="5A152D9D" w14:textId="77777777" w:rsidR="00BC2DC0" w:rsidRDefault="00BC2DC0" w:rsidP="00BC2DC0">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Should the Inquiry make a preliminary assessment that a claim of privilege is not valid, it will notify the evidence provider and allow an opportunity for any further submissions before making a final decision on the privilege claim.</w:t>
      </w:r>
    </w:p>
    <w:p w14:paraId="7983BDB1" w14:textId="77777777" w:rsidR="00397A68" w:rsidRPr="00BC2DC0" w:rsidRDefault="7C0CDCAC" w:rsidP="00BC2DC0">
      <w:pPr>
        <w:pStyle w:val="ListParagraph"/>
        <w:keepLines/>
        <w:numPr>
          <w:ilvl w:val="0"/>
          <w:numId w:val="4"/>
        </w:numPr>
        <w:spacing w:before="120" w:after="240"/>
        <w:ind w:left="567" w:hanging="567"/>
        <w:jc w:val="both"/>
        <w:rPr>
          <w:rFonts w:asciiTheme="minorHAnsi" w:hAnsiTheme="minorHAnsi" w:cstheme="minorHAnsi"/>
          <w:sz w:val="22"/>
          <w:szCs w:val="22"/>
        </w:rPr>
      </w:pPr>
      <w:r w:rsidRPr="00BC2DC0">
        <w:rPr>
          <w:rFonts w:asciiTheme="minorHAnsi" w:hAnsiTheme="minorHAnsi" w:cstheme="minorHAnsi"/>
          <w:sz w:val="22"/>
          <w:szCs w:val="22"/>
        </w:rPr>
        <w:t>If there is a justifiable reason for maintaining the claim of privilege</w:t>
      </w:r>
      <w:r w:rsidR="1DEE94B7" w:rsidRPr="00BC2DC0">
        <w:rPr>
          <w:rFonts w:asciiTheme="minorHAnsi" w:hAnsiTheme="minorHAnsi" w:cstheme="minorHAnsi"/>
          <w:sz w:val="22"/>
          <w:szCs w:val="22"/>
        </w:rPr>
        <w:t xml:space="preserve"> over a document</w:t>
      </w:r>
      <w:r w:rsidR="00BA3693" w:rsidRPr="00BC2DC0">
        <w:rPr>
          <w:rFonts w:asciiTheme="minorHAnsi" w:hAnsiTheme="minorHAnsi" w:cstheme="minorHAnsi"/>
          <w:sz w:val="22"/>
          <w:szCs w:val="22"/>
        </w:rPr>
        <w:t xml:space="preserve"> or thing</w:t>
      </w:r>
      <w:r w:rsidRPr="00BC2DC0">
        <w:rPr>
          <w:rFonts w:asciiTheme="minorHAnsi" w:hAnsiTheme="minorHAnsi" w:cstheme="minorHAnsi"/>
          <w:sz w:val="22"/>
          <w:szCs w:val="22"/>
        </w:rPr>
        <w:t>, the Inquiry will not use, take into account or share th</w:t>
      </w:r>
      <w:r w:rsidR="1C14A37D" w:rsidRPr="00BC2DC0">
        <w:rPr>
          <w:rFonts w:asciiTheme="minorHAnsi" w:hAnsiTheme="minorHAnsi" w:cstheme="minorHAnsi"/>
          <w:sz w:val="22"/>
          <w:szCs w:val="22"/>
        </w:rPr>
        <w:t>at</w:t>
      </w:r>
      <w:r w:rsidRPr="00BC2DC0">
        <w:rPr>
          <w:rFonts w:asciiTheme="minorHAnsi" w:hAnsiTheme="minorHAnsi" w:cstheme="minorHAnsi"/>
          <w:sz w:val="22"/>
          <w:szCs w:val="22"/>
        </w:rPr>
        <w:t xml:space="preserve"> privileged information in </w:t>
      </w:r>
      <w:r w:rsidR="56B2765C" w:rsidRPr="00BC2DC0">
        <w:rPr>
          <w:rFonts w:asciiTheme="minorHAnsi" w:hAnsiTheme="minorHAnsi" w:cstheme="minorHAnsi"/>
          <w:sz w:val="22"/>
          <w:szCs w:val="22"/>
        </w:rPr>
        <w:t>that document</w:t>
      </w:r>
      <w:r w:rsidRPr="00BC2DC0">
        <w:rPr>
          <w:rFonts w:asciiTheme="minorHAnsi" w:hAnsiTheme="minorHAnsi" w:cstheme="minorHAnsi"/>
          <w:sz w:val="22"/>
          <w:szCs w:val="22"/>
        </w:rPr>
        <w:t xml:space="preserve"> in any way. For clarity, the privileged information will not be considered as part of the Inquiry’s evidential material </w:t>
      </w:r>
      <w:r w:rsidR="00C22A2C" w:rsidRPr="00BC2DC0">
        <w:rPr>
          <w:rFonts w:asciiTheme="minorHAnsi" w:hAnsiTheme="minorHAnsi" w:cstheme="minorHAnsi"/>
          <w:sz w:val="22"/>
          <w:szCs w:val="22"/>
        </w:rPr>
        <w:t>n</w:t>
      </w:r>
      <w:r w:rsidRPr="00BC2DC0">
        <w:rPr>
          <w:rFonts w:asciiTheme="minorHAnsi" w:hAnsiTheme="minorHAnsi" w:cstheme="minorHAnsi"/>
          <w:sz w:val="22"/>
          <w:szCs w:val="22"/>
        </w:rPr>
        <w:t>or used to further any investigation. It will be stored securely and separately from other evidential material, and clearly distinguished as privileged material.</w:t>
      </w:r>
      <w:r w:rsidR="5C9A6BDF" w:rsidRPr="00BC2DC0">
        <w:rPr>
          <w:rFonts w:asciiTheme="minorHAnsi" w:hAnsiTheme="minorHAnsi" w:cstheme="minorHAnsi"/>
          <w:sz w:val="22"/>
          <w:szCs w:val="22"/>
        </w:rPr>
        <w:t xml:space="preserve"> </w:t>
      </w:r>
    </w:p>
    <w:p w14:paraId="0E2595EF" w14:textId="77777777" w:rsidR="001622A5" w:rsidRDefault="001622A5" w:rsidP="00142F4A">
      <w:pPr>
        <w:pStyle w:val="NoSpacing"/>
        <w:rPr>
          <w:rFonts w:cstheme="minorHAnsi"/>
          <w:b/>
          <w:bCs/>
        </w:rPr>
      </w:pPr>
    </w:p>
    <w:p w14:paraId="4E113173" w14:textId="242DDA8A" w:rsidR="00142F4A" w:rsidRPr="00BC2DC0" w:rsidRDefault="00142F4A" w:rsidP="00142F4A">
      <w:pPr>
        <w:pStyle w:val="NoSpacing"/>
        <w:rPr>
          <w:rFonts w:cstheme="minorHAnsi"/>
          <w:b/>
          <w:bCs/>
        </w:rPr>
      </w:pPr>
      <w:r w:rsidRPr="00BC2DC0">
        <w:rPr>
          <w:rFonts w:cstheme="minorHAnsi"/>
          <w:b/>
          <w:bCs/>
        </w:rPr>
        <w:t>Produced by:</w:t>
      </w:r>
    </w:p>
    <w:p w14:paraId="04A2F640" w14:textId="77777777" w:rsidR="00142F4A" w:rsidRPr="00BC2DC0" w:rsidRDefault="00142F4A" w:rsidP="00142F4A">
      <w:pPr>
        <w:pStyle w:val="NoSpacing"/>
        <w:rPr>
          <w:rFonts w:cstheme="minorHAnsi"/>
          <w:b/>
          <w:bCs/>
        </w:rPr>
      </w:pPr>
      <w:r w:rsidRPr="00BC2DC0">
        <w:rPr>
          <w:rFonts w:cstheme="minorHAnsi"/>
          <w:b/>
          <w:bCs/>
        </w:rPr>
        <w:t>The Royal Commission of Inquiry into Historical Abuse in</w:t>
      </w:r>
    </w:p>
    <w:p w14:paraId="7ACDB72F" w14:textId="77777777" w:rsidR="00142F4A" w:rsidRPr="00BC2DC0" w:rsidRDefault="00142F4A" w:rsidP="00142F4A">
      <w:pPr>
        <w:pStyle w:val="NoSpacing"/>
        <w:rPr>
          <w:rFonts w:cstheme="minorHAnsi"/>
          <w:b/>
          <w:bCs/>
        </w:rPr>
      </w:pPr>
      <w:r w:rsidRPr="00BC2DC0">
        <w:rPr>
          <w:rFonts w:cstheme="minorHAnsi"/>
          <w:b/>
          <w:bCs/>
        </w:rPr>
        <w:t>State Care and in the Care of Faith-based Institutions</w:t>
      </w:r>
    </w:p>
    <w:p w14:paraId="40F98048" w14:textId="77777777" w:rsidR="0076611B" w:rsidRPr="00BC2DC0" w:rsidRDefault="0076611B" w:rsidP="00142F4A">
      <w:pPr>
        <w:pStyle w:val="NoSpacing"/>
        <w:rPr>
          <w:rFonts w:cstheme="minorHAnsi"/>
        </w:rPr>
      </w:pPr>
    </w:p>
    <w:p w14:paraId="3EBB2DE3" w14:textId="77777777" w:rsidR="00142F4A" w:rsidRPr="00BC2DC0" w:rsidRDefault="00142F4A" w:rsidP="00142F4A">
      <w:pPr>
        <w:pStyle w:val="NoSpacing"/>
        <w:rPr>
          <w:rFonts w:cstheme="minorHAnsi"/>
        </w:rPr>
      </w:pPr>
      <w:r w:rsidRPr="00BC2DC0">
        <w:rPr>
          <w:rFonts w:cstheme="minorHAnsi"/>
        </w:rPr>
        <w:t>PO Box 10071</w:t>
      </w:r>
    </w:p>
    <w:p w14:paraId="2DDC2E3D" w14:textId="77777777" w:rsidR="00142F4A" w:rsidRPr="00BC2DC0" w:rsidRDefault="00142F4A" w:rsidP="00142F4A">
      <w:pPr>
        <w:pStyle w:val="NoSpacing"/>
        <w:rPr>
          <w:rFonts w:cstheme="minorHAnsi"/>
        </w:rPr>
      </w:pPr>
      <w:r w:rsidRPr="00BC2DC0">
        <w:rPr>
          <w:rFonts w:cstheme="minorHAnsi"/>
        </w:rPr>
        <w:t>The Terrace</w:t>
      </w:r>
    </w:p>
    <w:p w14:paraId="72E6ACA7" w14:textId="77777777" w:rsidR="00142F4A" w:rsidRPr="00BC2DC0" w:rsidRDefault="00142F4A" w:rsidP="00142F4A">
      <w:pPr>
        <w:pStyle w:val="NoSpacing"/>
        <w:rPr>
          <w:rFonts w:cstheme="minorHAnsi"/>
        </w:rPr>
      </w:pPr>
      <w:r w:rsidRPr="00BC2DC0">
        <w:rPr>
          <w:rFonts w:cstheme="minorHAnsi"/>
        </w:rPr>
        <w:t>WELLINGTON 6143</w:t>
      </w:r>
    </w:p>
    <w:p w14:paraId="167A8259" w14:textId="77777777" w:rsidR="00142F4A" w:rsidRPr="00BC2DC0" w:rsidRDefault="00142F4A" w:rsidP="00142F4A">
      <w:pPr>
        <w:pStyle w:val="NoSpacing"/>
        <w:rPr>
          <w:rFonts w:cstheme="minorHAnsi"/>
        </w:rPr>
      </w:pPr>
    </w:p>
    <w:p w14:paraId="74E75796" w14:textId="463E03B2" w:rsidR="00081635" w:rsidRPr="00BC2DC0" w:rsidRDefault="009046F8" w:rsidP="00142F4A">
      <w:pPr>
        <w:pStyle w:val="NoSpacing"/>
        <w:rPr>
          <w:rFonts w:cstheme="minorHAnsi"/>
          <w:b/>
          <w:bCs/>
        </w:rPr>
      </w:pPr>
      <w:r>
        <w:rPr>
          <w:rFonts w:cstheme="minorHAnsi"/>
          <w:b/>
          <w:bCs/>
        </w:rPr>
        <w:tab/>
      </w:r>
      <w:r>
        <w:rPr>
          <w:rFonts w:cstheme="minorHAnsi"/>
          <w:b/>
          <w:bCs/>
        </w:rPr>
        <w:tab/>
      </w:r>
      <w:r>
        <w:rPr>
          <w:noProof/>
        </w:rPr>
        <w:drawing>
          <wp:inline distT="0" distB="0" distL="0" distR="0" wp14:anchorId="542098B5" wp14:editId="018F37D1">
            <wp:extent cx="2533650" cy="5524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inline>
        </w:drawing>
      </w:r>
      <w:bookmarkStart w:id="0" w:name="_GoBack"/>
      <w:bookmarkEnd w:id="0"/>
    </w:p>
    <w:p w14:paraId="6A180BBA" w14:textId="77777777" w:rsidR="00081635" w:rsidRPr="00BC2DC0" w:rsidRDefault="00081635" w:rsidP="00142F4A">
      <w:pPr>
        <w:pStyle w:val="NoSpacing"/>
        <w:rPr>
          <w:rFonts w:cstheme="minorHAnsi"/>
          <w:b/>
          <w:bCs/>
        </w:rPr>
      </w:pPr>
    </w:p>
    <w:p w14:paraId="3786D0B0" w14:textId="77777777" w:rsidR="00081635" w:rsidRPr="00BC2DC0" w:rsidRDefault="00081635" w:rsidP="00142F4A">
      <w:pPr>
        <w:pStyle w:val="NoSpacing"/>
        <w:rPr>
          <w:rFonts w:cstheme="minorHAnsi"/>
          <w:b/>
          <w:bCs/>
        </w:rPr>
      </w:pPr>
    </w:p>
    <w:p w14:paraId="4A00BBEA" w14:textId="77777777" w:rsidR="00081635" w:rsidRPr="00BC2DC0" w:rsidRDefault="00081635" w:rsidP="00142F4A">
      <w:pPr>
        <w:pStyle w:val="NoSpacing"/>
        <w:rPr>
          <w:rFonts w:cstheme="minorHAnsi"/>
        </w:rPr>
      </w:pPr>
      <w:r w:rsidRPr="00BC2DC0">
        <w:rPr>
          <w:rFonts w:cstheme="minorHAnsi"/>
          <w:b/>
          <w:bCs/>
        </w:rPr>
        <w:t>Signed:</w:t>
      </w:r>
      <w:r w:rsidRPr="00BC2DC0">
        <w:rPr>
          <w:rFonts w:cstheme="minorHAnsi"/>
        </w:rPr>
        <w:tab/>
      </w:r>
      <w:r w:rsidRPr="00BC2DC0">
        <w:rPr>
          <w:rFonts w:cstheme="minorHAnsi"/>
        </w:rPr>
        <w:tab/>
        <w:t>Judge Coral Shaw</w:t>
      </w:r>
    </w:p>
    <w:p w14:paraId="1935E0E5" w14:textId="33CF2E6B" w:rsidR="00081635" w:rsidRPr="00BC2DC0" w:rsidRDefault="00081635" w:rsidP="00142F4A">
      <w:pPr>
        <w:pStyle w:val="NoSpacing"/>
        <w:rPr>
          <w:rFonts w:cstheme="minorHAnsi"/>
        </w:rPr>
      </w:pPr>
      <w:r w:rsidRPr="00BC2DC0">
        <w:rPr>
          <w:rFonts w:cstheme="minorHAnsi"/>
        </w:rPr>
        <w:tab/>
      </w:r>
      <w:r w:rsidRPr="00BC2DC0">
        <w:rPr>
          <w:rFonts w:cstheme="minorHAnsi"/>
        </w:rPr>
        <w:tab/>
        <w:t>Chair</w:t>
      </w:r>
    </w:p>
    <w:p w14:paraId="43015F59" w14:textId="77777777" w:rsidR="00EB31DA" w:rsidRPr="00BC2DC0" w:rsidRDefault="00EB31DA" w:rsidP="00142F4A">
      <w:pPr>
        <w:pStyle w:val="NoSpacing"/>
        <w:rPr>
          <w:rFonts w:cstheme="minorHAnsi"/>
        </w:rPr>
      </w:pPr>
    </w:p>
    <w:p w14:paraId="26B3AEFA" w14:textId="4BBCB226" w:rsidR="00E244EA" w:rsidRPr="00BC2DC0" w:rsidRDefault="00142F4A" w:rsidP="00DE5E75">
      <w:pPr>
        <w:pStyle w:val="NoSpacing"/>
        <w:rPr>
          <w:rFonts w:cstheme="minorHAnsi"/>
        </w:rPr>
      </w:pPr>
      <w:r w:rsidRPr="00BC2DC0">
        <w:rPr>
          <w:rFonts w:cstheme="minorHAnsi"/>
          <w:b/>
          <w:bCs/>
        </w:rPr>
        <w:t xml:space="preserve">Dated:  </w:t>
      </w:r>
      <w:r w:rsidR="00081635" w:rsidRPr="00BC2DC0">
        <w:rPr>
          <w:rFonts w:cstheme="minorHAnsi"/>
          <w:b/>
          <w:bCs/>
        </w:rPr>
        <w:tab/>
      </w:r>
      <w:r w:rsidR="00081635" w:rsidRPr="00BC2DC0">
        <w:rPr>
          <w:rFonts w:cstheme="minorHAnsi"/>
          <w:b/>
          <w:bCs/>
        </w:rPr>
        <w:tab/>
      </w:r>
      <w:r w:rsidR="00F51DA9">
        <w:rPr>
          <w:rFonts w:cstheme="minorHAnsi"/>
          <w:bCs/>
        </w:rPr>
        <w:t xml:space="preserve">2 </w:t>
      </w:r>
      <w:r w:rsidR="001622A5">
        <w:rPr>
          <w:rFonts w:cstheme="minorHAnsi"/>
          <w:bCs/>
        </w:rPr>
        <w:t>September</w:t>
      </w:r>
      <w:r w:rsidR="000F0FE3" w:rsidRPr="00BC2DC0">
        <w:rPr>
          <w:rFonts w:cstheme="minorHAnsi"/>
        </w:rPr>
        <w:t xml:space="preserve"> </w:t>
      </w:r>
      <w:r w:rsidR="00587CAE" w:rsidRPr="00BC2DC0">
        <w:rPr>
          <w:rFonts w:cstheme="minorHAnsi"/>
        </w:rPr>
        <w:t>2020</w:t>
      </w:r>
    </w:p>
    <w:p w14:paraId="564C77E6" w14:textId="77777777" w:rsidR="00F303F1" w:rsidRPr="00BC2DC0" w:rsidRDefault="00F303F1" w:rsidP="00EE2950">
      <w:pPr>
        <w:pStyle w:val="ListParagraph"/>
        <w:ind w:left="567"/>
        <w:rPr>
          <w:rFonts w:asciiTheme="minorHAnsi" w:hAnsiTheme="minorHAnsi" w:cstheme="minorHAnsi"/>
          <w:sz w:val="22"/>
          <w:szCs w:val="22"/>
          <w:lang w:eastAsia="en-NZ"/>
        </w:rPr>
      </w:pPr>
    </w:p>
    <w:p w14:paraId="4EA08C8B" w14:textId="77777777" w:rsidR="00F303F1" w:rsidRPr="00BC2DC0" w:rsidRDefault="00F303F1" w:rsidP="006E019D">
      <w:pPr>
        <w:pStyle w:val="ListParagraph"/>
        <w:ind w:left="567" w:hanging="567"/>
        <w:rPr>
          <w:rFonts w:asciiTheme="minorHAnsi" w:hAnsiTheme="minorHAnsi" w:cstheme="minorHAnsi"/>
          <w:sz w:val="22"/>
          <w:szCs w:val="22"/>
          <w:lang w:eastAsia="en-NZ"/>
        </w:rPr>
      </w:pPr>
    </w:p>
    <w:p w14:paraId="003C901C" w14:textId="77777777" w:rsidR="005D1342" w:rsidRPr="00BC2DC0" w:rsidRDefault="005D1342" w:rsidP="008D2375">
      <w:pPr>
        <w:spacing w:after="160" w:line="259" w:lineRule="auto"/>
        <w:rPr>
          <w:rFonts w:asciiTheme="minorHAnsi" w:hAnsiTheme="minorHAnsi" w:cstheme="minorHAnsi"/>
          <w:b/>
          <w:bCs/>
          <w:sz w:val="22"/>
          <w:szCs w:val="22"/>
          <w:lang w:eastAsia="en-NZ"/>
        </w:rPr>
      </w:pPr>
    </w:p>
    <w:sectPr w:rsidR="005D1342" w:rsidRPr="00BC2DC0" w:rsidSect="00BB62BE">
      <w:footerReference w:type="even"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3DEA2" w14:textId="77777777" w:rsidR="005D2980" w:rsidRDefault="005D2980" w:rsidP="006454F4">
      <w:r>
        <w:separator/>
      </w:r>
    </w:p>
  </w:endnote>
  <w:endnote w:type="continuationSeparator" w:id="0">
    <w:p w14:paraId="26365BC2" w14:textId="77777777" w:rsidR="005D2980" w:rsidRDefault="005D2980" w:rsidP="006454F4">
      <w:r>
        <w:continuationSeparator/>
      </w:r>
    </w:p>
  </w:endnote>
  <w:endnote w:type="continuationNotice" w:id="1">
    <w:p w14:paraId="365B2514" w14:textId="77777777" w:rsidR="005D2980" w:rsidRDefault="005D2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3746613"/>
      <w:docPartObj>
        <w:docPartGallery w:val="Page Numbers (Bottom of Page)"/>
        <w:docPartUnique/>
      </w:docPartObj>
    </w:sdtPr>
    <w:sdtEndPr>
      <w:rPr>
        <w:rStyle w:val="PageNumber"/>
      </w:rPr>
    </w:sdtEndPr>
    <w:sdtContent>
      <w:p w14:paraId="370A9727" w14:textId="77777777" w:rsidR="00BB62BE" w:rsidRDefault="00BB62BE" w:rsidP="004343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557734" w14:textId="77777777" w:rsidR="00BB62BE" w:rsidRDefault="00BB6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0050003"/>
      <w:docPartObj>
        <w:docPartGallery w:val="Page Numbers (Bottom of Page)"/>
        <w:docPartUnique/>
      </w:docPartObj>
    </w:sdtPr>
    <w:sdtEndPr>
      <w:rPr>
        <w:rStyle w:val="PageNumber"/>
      </w:rPr>
    </w:sdtEndPr>
    <w:sdtContent>
      <w:p w14:paraId="328E5F43" w14:textId="77777777" w:rsidR="00BB62BE" w:rsidRDefault="00BB62BE" w:rsidP="004343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E961A3" w14:textId="77777777" w:rsidR="00BB62BE" w:rsidRDefault="00BB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A99EA" w14:textId="77777777" w:rsidR="005D2980" w:rsidRDefault="005D2980" w:rsidP="006454F4">
      <w:r>
        <w:separator/>
      </w:r>
    </w:p>
  </w:footnote>
  <w:footnote w:type="continuationSeparator" w:id="0">
    <w:p w14:paraId="479B9FD7" w14:textId="77777777" w:rsidR="005D2980" w:rsidRDefault="005D2980" w:rsidP="006454F4">
      <w:r>
        <w:continuationSeparator/>
      </w:r>
    </w:p>
  </w:footnote>
  <w:footnote w:type="continuationNotice" w:id="1">
    <w:p w14:paraId="6B1BE8E7" w14:textId="77777777" w:rsidR="005D2980" w:rsidRDefault="005D29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6A26"/>
    <w:multiLevelType w:val="hybridMultilevel"/>
    <w:tmpl w:val="A3928C5A"/>
    <w:lvl w:ilvl="0" w:tplc="FFFFFFFF">
      <w:start w:val="1"/>
      <w:numFmt w:val="decimal"/>
      <w:lvlText w:val="%1."/>
      <w:lvlJc w:val="left"/>
      <w:pPr>
        <w:ind w:left="720" w:hanging="360"/>
      </w:pPr>
      <w:rPr>
        <w:i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2A25D5"/>
    <w:multiLevelType w:val="hybridMultilevel"/>
    <w:tmpl w:val="4120ED66"/>
    <w:lvl w:ilvl="0" w:tplc="3CE80702">
      <w:start w:val="1"/>
      <w:numFmt w:val="lowerLetter"/>
      <w:lvlText w:val="%1)"/>
      <w:lvlJc w:val="left"/>
      <w:pPr>
        <w:ind w:left="927" w:hanging="360"/>
      </w:pPr>
      <w:rPr>
        <w:rFonts w:eastAsia="Times New Roman"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 w15:restartNumberingAfterBreak="0">
    <w:nsid w:val="1014718F"/>
    <w:multiLevelType w:val="hybridMultilevel"/>
    <w:tmpl w:val="B3CAD8D8"/>
    <w:lvl w:ilvl="0" w:tplc="1409000F">
      <w:start w:val="1"/>
      <w:numFmt w:val="decimal"/>
      <w:lvlText w:val="%1."/>
      <w:lvlJc w:val="left"/>
      <w:pPr>
        <w:ind w:left="720" w:hanging="360"/>
      </w:pPr>
      <w:rPr>
        <w:rFonts w:hint="default"/>
      </w:rPr>
    </w:lvl>
    <w:lvl w:ilvl="1" w:tplc="B158FF4C">
      <w:start w:val="1"/>
      <w:numFmt w:val="lowerLetter"/>
      <w:lvlText w:val="(%2)"/>
      <w:lvlJc w:val="left"/>
      <w:pPr>
        <w:ind w:left="1440" w:hanging="360"/>
      </w:pPr>
      <w:rPr>
        <w:rFonts w:hint="default"/>
      </w:rPr>
    </w:lvl>
    <w:lvl w:ilvl="2" w:tplc="555C02E8">
      <w:start w:val="1"/>
      <w:numFmt w:val="lowerRoman"/>
      <w:lvlText w:val="%3."/>
      <w:lvlJc w:val="right"/>
      <w:pPr>
        <w:ind w:left="2160" w:hanging="180"/>
      </w:pPr>
      <w:rPr>
        <w:rFonts w:asciiTheme="minorHAnsi" w:eastAsiaTheme="minorEastAsia" w:hAnsiTheme="minorHAnsi" w:cstheme="minorBidi"/>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FD391F"/>
    <w:multiLevelType w:val="hybridMultilevel"/>
    <w:tmpl w:val="80582E9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F5117F"/>
    <w:multiLevelType w:val="hybridMultilevel"/>
    <w:tmpl w:val="F8C2B33E"/>
    <w:lvl w:ilvl="0" w:tplc="BFE40C2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86F11C6"/>
    <w:multiLevelType w:val="hybridMultilevel"/>
    <w:tmpl w:val="2DBAAEEC"/>
    <w:lvl w:ilvl="0" w:tplc="1409000F">
      <w:start w:val="14"/>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6" w15:restartNumberingAfterBreak="0">
    <w:nsid w:val="1D43402A"/>
    <w:multiLevelType w:val="hybridMultilevel"/>
    <w:tmpl w:val="B33EFED8"/>
    <w:lvl w:ilvl="0" w:tplc="686A33E8">
      <w:start w:val="27"/>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EB12E60"/>
    <w:multiLevelType w:val="hybridMultilevel"/>
    <w:tmpl w:val="6EE60274"/>
    <w:lvl w:ilvl="0" w:tplc="A710B1DA">
      <w:start w:val="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2E16B20"/>
    <w:multiLevelType w:val="hybridMultilevel"/>
    <w:tmpl w:val="0380A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663B7F"/>
    <w:multiLevelType w:val="hybridMultilevel"/>
    <w:tmpl w:val="CB46EB82"/>
    <w:lvl w:ilvl="0" w:tplc="033C8572">
      <w:start w:val="1"/>
      <w:numFmt w:val="lowerLetter"/>
      <w:lvlText w:val="(%1)"/>
      <w:lvlJc w:val="left"/>
      <w:pPr>
        <w:ind w:left="1789" w:hanging="360"/>
      </w:pPr>
      <w:rPr>
        <w:rFonts w:hint="default"/>
      </w:rPr>
    </w:lvl>
    <w:lvl w:ilvl="1" w:tplc="14090019" w:tentative="1">
      <w:start w:val="1"/>
      <w:numFmt w:val="lowerLetter"/>
      <w:lvlText w:val="%2."/>
      <w:lvlJc w:val="left"/>
      <w:pPr>
        <w:ind w:left="2509" w:hanging="360"/>
      </w:pPr>
    </w:lvl>
    <w:lvl w:ilvl="2" w:tplc="1409001B" w:tentative="1">
      <w:start w:val="1"/>
      <w:numFmt w:val="lowerRoman"/>
      <w:lvlText w:val="%3."/>
      <w:lvlJc w:val="right"/>
      <w:pPr>
        <w:ind w:left="3229" w:hanging="180"/>
      </w:pPr>
    </w:lvl>
    <w:lvl w:ilvl="3" w:tplc="1409000F" w:tentative="1">
      <w:start w:val="1"/>
      <w:numFmt w:val="decimal"/>
      <w:lvlText w:val="%4."/>
      <w:lvlJc w:val="left"/>
      <w:pPr>
        <w:ind w:left="3949" w:hanging="360"/>
      </w:pPr>
    </w:lvl>
    <w:lvl w:ilvl="4" w:tplc="14090019" w:tentative="1">
      <w:start w:val="1"/>
      <w:numFmt w:val="lowerLetter"/>
      <w:lvlText w:val="%5."/>
      <w:lvlJc w:val="left"/>
      <w:pPr>
        <w:ind w:left="4669" w:hanging="360"/>
      </w:pPr>
    </w:lvl>
    <w:lvl w:ilvl="5" w:tplc="1409001B" w:tentative="1">
      <w:start w:val="1"/>
      <w:numFmt w:val="lowerRoman"/>
      <w:lvlText w:val="%6."/>
      <w:lvlJc w:val="right"/>
      <w:pPr>
        <w:ind w:left="5389" w:hanging="180"/>
      </w:pPr>
    </w:lvl>
    <w:lvl w:ilvl="6" w:tplc="1409000F" w:tentative="1">
      <w:start w:val="1"/>
      <w:numFmt w:val="decimal"/>
      <w:lvlText w:val="%7."/>
      <w:lvlJc w:val="left"/>
      <w:pPr>
        <w:ind w:left="6109" w:hanging="360"/>
      </w:pPr>
    </w:lvl>
    <w:lvl w:ilvl="7" w:tplc="14090019" w:tentative="1">
      <w:start w:val="1"/>
      <w:numFmt w:val="lowerLetter"/>
      <w:lvlText w:val="%8."/>
      <w:lvlJc w:val="left"/>
      <w:pPr>
        <w:ind w:left="6829" w:hanging="360"/>
      </w:pPr>
    </w:lvl>
    <w:lvl w:ilvl="8" w:tplc="1409001B" w:tentative="1">
      <w:start w:val="1"/>
      <w:numFmt w:val="lowerRoman"/>
      <w:lvlText w:val="%9."/>
      <w:lvlJc w:val="right"/>
      <w:pPr>
        <w:ind w:left="7549" w:hanging="180"/>
      </w:pPr>
    </w:lvl>
  </w:abstractNum>
  <w:abstractNum w:abstractNumId="10" w15:restartNumberingAfterBreak="0">
    <w:nsid w:val="617048E8"/>
    <w:multiLevelType w:val="hybridMultilevel"/>
    <w:tmpl w:val="5C4095FE"/>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1" w15:restartNumberingAfterBreak="0">
    <w:nsid w:val="6AAF1424"/>
    <w:multiLevelType w:val="hybridMultilevel"/>
    <w:tmpl w:val="DDAE1608"/>
    <w:lvl w:ilvl="0" w:tplc="79923F1E">
      <w:start w:val="1"/>
      <w:numFmt w:val="upperLetter"/>
      <w:lvlText w:val="%1."/>
      <w:lvlJc w:val="left"/>
      <w:pPr>
        <w:ind w:left="720" w:hanging="360"/>
      </w:pPr>
    </w:lvl>
    <w:lvl w:ilvl="1" w:tplc="D1A06F78">
      <w:start w:val="1"/>
      <w:numFmt w:val="lowerLetter"/>
      <w:lvlText w:val="%2."/>
      <w:lvlJc w:val="left"/>
      <w:pPr>
        <w:ind w:left="1440" w:hanging="360"/>
      </w:pPr>
    </w:lvl>
    <w:lvl w:ilvl="2" w:tplc="C3B21B08">
      <w:start w:val="1"/>
      <w:numFmt w:val="lowerRoman"/>
      <w:lvlText w:val="%3."/>
      <w:lvlJc w:val="right"/>
      <w:pPr>
        <w:ind w:left="2160" w:hanging="180"/>
      </w:pPr>
    </w:lvl>
    <w:lvl w:ilvl="3" w:tplc="716E0FF4">
      <w:start w:val="1"/>
      <w:numFmt w:val="decimal"/>
      <w:lvlText w:val="%4."/>
      <w:lvlJc w:val="left"/>
      <w:pPr>
        <w:ind w:left="2880" w:hanging="360"/>
      </w:pPr>
    </w:lvl>
    <w:lvl w:ilvl="4" w:tplc="4B345DE0">
      <w:start w:val="1"/>
      <w:numFmt w:val="lowerLetter"/>
      <w:lvlText w:val="%5."/>
      <w:lvlJc w:val="left"/>
      <w:pPr>
        <w:ind w:left="3600" w:hanging="360"/>
      </w:pPr>
    </w:lvl>
    <w:lvl w:ilvl="5" w:tplc="BDD0807C">
      <w:start w:val="1"/>
      <w:numFmt w:val="lowerRoman"/>
      <w:lvlText w:val="%6."/>
      <w:lvlJc w:val="right"/>
      <w:pPr>
        <w:ind w:left="4320" w:hanging="180"/>
      </w:pPr>
    </w:lvl>
    <w:lvl w:ilvl="6" w:tplc="98C06DE8">
      <w:start w:val="1"/>
      <w:numFmt w:val="decimal"/>
      <w:lvlText w:val="%7."/>
      <w:lvlJc w:val="left"/>
      <w:pPr>
        <w:ind w:left="5040" w:hanging="360"/>
      </w:pPr>
    </w:lvl>
    <w:lvl w:ilvl="7" w:tplc="CC90261C">
      <w:start w:val="1"/>
      <w:numFmt w:val="lowerLetter"/>
      <w:lvlText w:val="%8."/>
      <w:lvlJc w:val="left"/>
      <w:pPr>
        <w:ind w:left="5760" w:hanging="360"/>
      </w:pPr>
    </w:lvl>
    <w:lvl w:ilvl="8" w:tplc="8C366464">
      <w:start w:val="1"/>
      <w:numFmt w:val="lowerRoman"/>
      <w:lvlText w:val="%9."/>
      <w:lvlJc w:val="right"/>
      <w:pPr>
        <w:ind w:left="6480" w:hanging="180"/>
      </w:pPr>
    </w:lvl>
  </w:abstractNum>
  <w:abstractNum w:abstractNumId="12" w15:restartNumberingAfterBreak="0">
    <w:nsid w:val="6B2A7B0B"/>
    <w:multiLevelType w:val="hybridMultilevel"/>
    <w:tmpl w:val="E83A8BA2"/>
    <w:lvl w:ilvl="0" w:tplc="CE10B45C">
      <w:start w:val="1"/>
      <w:numFmt w:val="decimal"/>
      <w:pStyle w:val="List123"/>
      <w:lvlText w:val="%1."/>
      <w:lvlJc w:val="left"/>
      <w:pPr>
        <w:ind w:left="924" w:hanging="357"/>
      </w:pPr>
      <w:rPr>
        <w:rFonts w:hint="default"/>
      </w:rPr>
    </w:lvl>
    <w:lvl w:ilvl="1" w:tplc="AA062FBA">
      <w:start w:val="1"/>
      <w:numFmt w:val="lowerLetter"/>
      <w:pStyle w:val="List123level2"/>
      <w:lvlText w:val="(%2)"/>
      <w:lvlJc w:val="left"/>
      <w:pPr>
        <w:ind w:left="1281" w:hanging="357"/>
      </w:pPr>
      <w:rPr>
        <w:rFonts w:hint="default"/>
      </w:rPr>
    </w:lvl>
    <w:lvl w:ilvl="2" w:tplc="80D00852">
      <w:start w:val="1"/>
      <w:numFmt w:val="lowerRoman"/>
      <w:pStyle w:val="List123level3"/>
      <w:lvlText w:val="(%3)"/>
      <w:lvlJc w:val="left"/>
      <w:pPr>
        <w:ind w:left="1638" w:hanging="357"/>
      </w:pPr>
      <w:rPr>
        <w:rFonts w:hint="default"/>
      </w:rPr>
    </w:lvl>
    <w:lvl w:ilvl="3" w:tplc="932811C0">
      <w:start w:val="1"/>
      <w:numFmt w:val="decimal"/>
      <w:lvlText w:val="%4."/>
      <w:lvlJc w:val="left"/>
      <w:pPr>
        <w:tabs>
          <w:tab w:val="num" w:pos="1638"/>
        </w:tabs>
        <w:ind w:left="1995" w:hanging="357"/>
      </w:pPr>
      <w:rPr>
        <w:rFonts w:hint="default"/>
      </w:rPr>
    </w:lvl>
    <w:lvl w:ilvl="4" w:tplc="5A3AEA04">
      <w:start w:val="1"/>
      <w:numFmt w:val="lowerLetter"/>
      <w:lvlText w:val="%5."/>
      <w:lvlJc w:val="left"/>
      <w:pPr>
        <w:tabs>
          <w:tab w:val="num" w:pos="1995"/>
        </w:tabs>
        <w:ind w:left="2352" w:hanging="357"/>
      </w:pPr>
      <w:rPr>
        <w:rFonts w:hint="default"/>
      </w:rPr>
    </w:lvl>
    <w:lvl w:ilvl="5" w:tplc="44EA4B24">
      <w:start w:val="1"/>
      <w:numFmt w:val="lowerRoman"/>
      <w:lvlText w:val="%6."/>
      <w:lvlJc w:val="right"/>
      <w:pPr>
        <w:tabs>
          <w:tab w:val="num" w:pos="2352"/>
        </w:tabs>
        <w:ind w:left="2709" w:hanging="357"/>
      </w:pPr>
      <w:rPr>
        <w:rFonts w:hint="default"/>
      </w:rPr>
    </w:lvl>
    <w:lvl w:ilvl="6" w:tplc="01C2E8D0">
      <w:start w:val="1"/>
      <w:numFmt w:val="decimal"/>
      <w:lvlText w:val="%7."/>
      <w:lvlJc w:val="left"/>
      <w:pPr>
        <w:tabs>
          <w:tab w:val="num" w:pos="2709"/>
        </w:tabs>
        <w:ind w:left="3066" w:hanging="357"/>
      </w:pPr>
      <w:rPr>
        <w:rFonts w:hint="default"/>
      </w:rPr>
    </w:lvl>
    <w:lvl w:ilvl="7" w:tplc="FCBEC760">
      <w:start w:val="1"/>
      <w:numFmt w:val="lowerLetter"/>
      <w:lvlText w:val="%8."/>
      <w:lvlJc w:val="left"/>
      <w:pPr>
        <w:tabs>
          <w:tab w:val="num" w:pos="3066"/>
        </w:tabs>
        <w:ind w:left="3423" w:hanging="357"/>
      </w:pPr>
      <w:rPr>
        <w:rFonts w:hint="default"/>
      </w:rPr>
    </w:lvl>
    <w:lvl w:ilvl="8" w:tplc="288A92CE">
      <w:start w:val="1"/>
      <w:numFmt w:val="lowerRoman"/>
      <w:lvlText w:val="%9."/>
      <w:lvlJc w:val="right"/>
      <w:pPr>
        <w:tabs>
          <w:tab w:val="num" w:pos="3423"/>
        </w:tabs>
        <w:ind w:left="3780" w:hanging="357"/>
      </w:pPr>
      <w:rPr>
        <w:rFonts w:hint="default"/>
      </w:rPr>
    </w:lvl>
  </w:abstractNum>
  <w:abstractNum w:abstractNumId="13" w15:restartNumberingAfterBreak="0">
    <w:nsid w:val="6F7771FC"/>
    <w:multiLevelType w:val="hybridMultilevel"/>
    <w:tmpl w:val="F7D8AA76"/>
    <w:lvl w:ilvl="0" w:tplc="3ACC1A64">
      <w:start w:val="1"/>
      <w:numFmt w:val="decimal"/>
      <w:lvlText w:val="(%1)"/>
      <w:lvlJc w:val="left"/>
      <w:pPr>
        <w:ind w:left="1429" w:hanging="360"/>
      </w:pPr>
      <w:rPr>
        <w:rFonts w:hint="default"/>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4" w15:restartNumberingAfterBreak="0">
    <w:nsid w:val="71D72639"/>
    <w:multiLevelType w:val="hybridMultilevel"/>
    <w:tmpl w:val="3CAC039E"/>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0"/>
  </w:num>
  <w:num w:numId="5">
    <w:abstractNumId w:val="10"/>
  </w:num>
  <w:num w:numId="6">
    <w:abstractNumId w:val="3"/>
  </w:num>
  <w:num w:numId="7">
    <w:abstractNumId w:val="8"/>
  </w:num>
  <w:num w:numId="8">
    <w:abstractNumId w:val="5"/>
  </w:num>
  <w:num w:numId="9">
    <w:abstractNumId w:val="13"/>
  </w:num>
  <w:num w:numId="10">
    <w:abstractNumId w:val="9"/>
  </w:num>
  <w:num w:numId="11">
    <w:abstractNumId w:val="6"/>
  </w:num>
  <w:num w:numId="12">
    <w:abstractNumId w:val="14"/>
  </w:num>
  <w:num w:numId="13">
    <w:abstractNumId w:val="2"/>
  </w:num>
  <w:num w:numId="14">
    <w:abstractNumId w:val="7"/>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8C"/>
    <w:rsid w:val="00001133"/>
    <w:rsid w:val="000025CF"/>
    <w:rsid w:val="000033CD"/>
    <w:rsid w:val="00006314"/>
    <w:rsid w:val="00007919"/>
    <w:rsid w:val="00011DCD"/>
    <w:rsid w:val="00012CFC"/>
    <w:rsid w:val="000133C4"/>
    <w:rsid w:val="00020552"/>
    <w:rsid w:val="0002470D"/>
    <w:rsid w:val="000260C3"/>
    <w:rsid w:val="000260F4"/>
    <w:rsid w:val="00031DB0"/>
    <w:rsid w:val="00031EC0"/>
    <w:rsid w:val="00033060"/>
    <w:rsid w:val="00033502"/>
    <w:rsid w:val="00037372"/>
    <w:rsid w:val="00037EA6"/>
    <w:rsid w:val="00040CED"/>
    <w:rsid w:val="00046A9C"/>
    <w:rsid w:val="000541D9"/>
    <w:rsid w:val="00054BDF"/>
    <w:rsid w:val="00055333"/>
    <w:rsid w:val="00055E1A"/>
    <w:rsid w:val="00060CCA"/>
    <w:rsid w:val="000642F1"/>
    <w:rsid w:val="00065458"/>
    <w:rsid w:val="00065E4B"/>
    <w:rsid w:val="00067BD7"/>
    <w:rsid w:val="00067EA5"/>
    <w:rsid w:val="0007021E"/>
    <w:rsid w:val="000726DC"/>
    <w:rsid w:val="00077301"/>
    <w:rsid w:val="00080CA7"/>
    <w:rsid w:val="00081635"/>
    <w:rsid w:val="000843C8"/>
    <w:rsid w:val="00084FB7"/>
    <w:rsid w:val="00087B87"/>
    <w:rsid w:val="00090577"/>
    <w:rsid w:val="00093E6B"/>
    <w:rsid w:val="00094DB4"/>
    <w:rsid w:val="000964AF"/>
    <w:rsid w:val="0009790A"/>
    <w:rsid w:val="000A07EB"/>
    <w:rsid w:val="000A0E05"/>
    <w:rsid w:val="000A2D03"/>
    <w:rsid w:val="000A3221"/>
    <w:rsid w:val="000A355F"/>
    <w:rsid w:val="000A3656"/>
    <w:rsid w:val="000A377F"/>
    <w:rsid w:val="000B38CB"/>
    <w:rsid w:val="000B6793"/>
    <w:rsid w:val="000C73FA"/>
    <w:rsid w:val="000D1B50"/>
    <w:rsid w:val="000D1CFF"/>
    <w:rsid w:val="000D3657"/>
    <w:rsid w:val="000D5423"/>
    <w:rsid w:val="000D648E"/>
    <w:rsid w:val="000D70F9"/>
    <w:rsid w:val="000D773B"/>
    <w:rsid w:val="000D7B2E"/>
    <w:rsid w:val="000E1BBF"/>
    <w:rsid w:val="000E5BBE"/>
    <w:rsid w:val="000E6DE1"/>
    <w:rsid w:val="000F0EA5"/>
    <w:rsid w:val="000F0FE3"/>
    <w:rsid w:val="000F1226"/>
    <w:rsid w:val="000F49B0"/>
    <w:rsid w:val="000F4D56"/>
    <w:rsid w:val="000F4DE7"/>
    <w:rsid w:val="000F71C9"/>
    <w:rsid w:val="000F7A58"/>
    <w:rsid w:val="00101A7F"/>
    <w:rsid w:val="001020DA"/>
    <w:rsid w:val="001026F4"/>
    <w:rsid w:val="00103559"/>
    <w:rsid w:val="00103579"/>
    <w:rsid w:val="00104B8D"/>
    <w:rsid w:val="00106A70"/>
    <w:rsid w:val="00107F41"/>
    <w:rsid w:val="00111B1B"/>
    <w:rsid w:val="00114572"/>
    <w:rsid w:val="00116182"/>
    <w:rsid w:val="001171A5"/>
    <w:rsid w:val="00120B51"/>
    <w:rsid w:val="001216F6"/>
    <w:rsid w:val="00121AFE"/>
    <w:rsid w:val="001254B2"/>
    <w:rsid w:val="0013013B"/>
    <w:rsid w:val="00130213"/>
    <w:rsid w:val="00131E4E"/>
    <w:rsid w:val="00134AE1"/>
    <w:rsid w:val="001356DD"/>
    <w:rsid w:val="0013796C"/>
    <w:rsid w:val="0014030D"/>
    <w:rsid w:val="00140E7D"/>
    <w:rsid w:val="001412A8"/>
    <w:rsid w:val="001412E2"/>
    <w:rsid w:val="00142F4A"/>
    <w:rsid w:val="00144D65"/>
    <w:rsid w:val="001453DF"/>
    <w:rsid w:val="00145F8D"/>
    <w:rsid w:val="00150346"/>
    <w:rsid w:val="001519F2"/>
    <w:rsid w:val="001548FA"/>
    <w:rsid w:val="00156394"/>
    <w:rsid w:val="001618ED"/>
    <w:rsid w:val="001622A5"/>
    <w:rsid w:val="0016492A"/>
    <w:rsid w:val="001653C3"/>
    <w:rsid w:val="0017369D"/>
    <w:rsid w:val="00174D5B"/>
    <w:rsid w:val="00180B11"/>
    <w:rsid w:val="00182201"/>
    <w:rsid w:val="00183DC5"/>
    <w:rsid w:val="00183ED2"/>
    <w:rsid w:val="0018742E"/>
    <w:rsid w:val="00190D9E"/>
    <w:rsid w:val="001921C5"/>
    <w:rsid w:val="0019283A"/>
    <w:rsid w:val="001A0768"/>
    <w:rsid w:val="001A1BF7"/>
    <w:rsid w:val="001A2D32"/>
    <w:rsid w:val="001A2F9E"/>
    <w:rsid w:val="001B0E7E"/>
    <w:rsid w:val="001B3044"/>
    <w:rsid w:val="001B3FDF"/>
    <w:rsid w:val="001C086B"/>
    <w:rsid w:val="001C2603"/>
    <w:rsid w:val="001C2E02"/>
    <w:rsid w:val="001C2EB7"/>
    <w:rsid w:val="001C3E71"/>
    <w:rsid w:val="001C7799"/>
    <w:rsid w:val="001D4401"/>
    <w:rsid w:val="001D5110"/>
    <w:rsid w:val="001D51DB"/>
    <w:rsid w:val="001E1A5B"/>
    <w:rsid w:val="001E2065"/>
    <w:rsid w:val="001E2545"/>
    <w:rsid w:val="001E2928"/>
    <w:rsid w:val="001E53D2"/>
    <w:rsid w:val="001E5C71"/>
    <w:rsid w:val="001E6348"/>
    <w:rsid w:val="001F0F7E"/>
    <w:rsid w:val="001F1933"/>
    <w:rsid w:val="001F1C60"/>
    <w:rsid w:val="001F3B8F"/>
    <w:rsid w:val="002002EE"/>
    <w:rsid w:val="00201650"/>
    <w:rsid w:val="00203121"/>
    <w:rsid w:val="00203F11"/>
    <w:rsid w:val="0020452E"/>
    <w:rsid w:val="00207542"/>
    <w:rsid w:val="002121AC"/>
    <w:rsid w:val="00213140"/>
    <w:rsid w:val="0021357F"/>
    <w:rsid w:val="0021433F"/>
    <w:rsid w:val="00217B99"/>
    <w:rsid w:val="00222E9A"/>
    <w:rsid w:val="00224C2D"/>
    <w:rsid w:val="002265F5"/>
    <w:rsid w:val="002274FB"/>
    <w:rsid w:val="0023010D"/>
    <w:rsid w:val="00235930"/>
    <w:rsid w:val="002368FB"/>
    <w:rsid w:val="00236BEE"/>
    <w:rsid w:val="00241427"/>
    <w:rsid w:val="0024188E"/>
    <w:rsid w:val="00242E8C"/>
    <w:rsid w:val="00245007"/>
    <w:rsid w:val="002453EF"/>
    <w:rsid w:val="002501F4"/>
    <w:rsid w:val="002505DC"/>
    <w:rsid w:val="002508B6"/>
    <w:rsid w:val="00250A90"/>
    <w:rsid w:val="00250ED6"/>
    <w:rsid w:val="00251D12"/>
    <w:rsid w:val="00254547"/>
    <w:rsid w:val="00254629"/>
    <w:rsid w:val="00254F32"/>
    <w:rsid w:val="00256296"/>
    <w:rsid w:val="002566B7"/>
    <w:rsid w:val="00257D90"/>
    <w:rsid w:val="0026138F"/>
    <w:rsid w:val="002616D5"/>
    <w:rsid w:val="00262CB2"/>
    <w:rsid w:val="00263C16"/>
    <w:rsid w:val="00266513"/>
    <w:rsid w:val="002669D1"/>
    <w:rsid w:val="002702A4"/>
    <w:rsid w:val="00272A2B"/>
    <w:rsid w:val="002772CD"/>
    <w:rsid w:val="00277B9F"/>
    <w:rsid w:val="002812F0"/>
    <w:rsid w:val="002827B3"/>
    <w:rsid w:val="00282E20"/>
    <w:rsid w:val="0029250D"/>
    <w:rsid w:val="00293135"/>
    <w:rsid w:val="00294D19"/>
    <w:rsid w:val="002A00B8"/>
    <w:rsid w:val="002A0A08"/>
    <w:rsid w:val="002A1179"/>
    <w:rsid w:val="002A2466"/>
    <w:rsid w:val="002A6B93"/>
    <w:rsid w:val="002A75B0"/>
    <w:rsid w:val="002B18C9"/>
    <w:rsid w:val="002B21C6"/>
    <w:rsid w:val="002B2689"/>
    <w:rsid w:val="002B3174"/>
    <w:rsid w:val="002B4793"/>
    <w:rsid w:val="002B5183"/>
    <w:rsid w:val="002B523D"/>
    <w:rsid w:val="002B773C"/>
    <w:rsid w:val="002C04F2"/>
    <w:rsid w:val="002C20D1"/>
    <w:rsid w:val="002C2356"/>
    <w:rsid w:val="002C2EF0"/>
    <w:rsid w:val="002C7C50"/>
    <w:rsid w:val="002D0ACD"/>
    <w:rsid w:val="002D0D52"/>
    <w:rsid w:val="002D170F"/>
    <w:rsid w:val="002D4008"/>
    <w:rsid w:val="002D4F4A"/>
    <w:rsid w:val="002D76CC"/>
    <w:rsid w:val="002E016D"/>
    <w:rsid w:val="002E20F6"/>
    <w:rsid w:val="002E3338"/>
    <w:rsid w:val="002E5259"/>
    <w:rsid w:val="002E53E9"/>
    <w:rsid w:val="002E5D26"/>
    <w:rsid w:val="002E7E36"/>
    <w:rsid w:val="002F02C7"/>
    <w:rsid w:val="002F02CC"/>
    <w:rsid w:val="002F0318"/>
    <w:rsid w:val="002F0E34"/>
    <w:rsid w:val="002F4594"/>
    <w:rsid w:val="002F5A42"/>
    <w:rsid w:val="002F61F8"/>
    <w:rsid w:val="00300002"/>
    <w:rsid w:val="003024E3"/>
    <w:rsid w:val="00302F2F"/>
    <w:rsid w:val="003045F0"/>
    <w:rsid w:val="00307567"/>
    <w:rsid w:val="00311431"/>
    <w:rsid w:val="00311BEF"/>
    <w:rsid w:val="0031207D"/>
    <w:rsid w:val="00312218"/>
    <w:rsid w:val="003125F1"/>
    <w:rsid w:val="00313ABA"/>
    <w:rsid w:val="00314AC6"/>
    <w:rsid w:val="00315114"/>
    <w:rsid w:val="00316046"/>
    <w:rsid w:val="0032121B"/>
    <w:rsid w:val="00322272"/>
    <w:rsid w:val="00323204"/>
    <w:rsid w:val="00324C7B"/>
    <w:rsid w:val="0032507B"/>
    <w:rsid w:val="0032601F"/>
    <w:rsid w:val="00327001"/>
    <w:rsid w:val="00330D88"/>
    <w:rsid w:val="00332556"/>
    <w:rsid w:val="0033407C"/>
    <w:rsid w:val="003349F3"/>
    <w:rsid w:val="003360C6"/>
    <w:rsid w:val="0033744F"/>
    <w:rsid w:val="00337A08"/>
    <w:rsid w:val="003427D0"/>
    <w:rsid w:val="003439BC"/>
    <w:rsid w:val="00346A69"/>
    <w:rsid w:val="003474AD"/>
    <w:rsid w:val="00357276"/>
    <w:rsid w:val="00367FCE"/>
    <w:rsid w:val="00371844"/>
    <w:rsid w:val="0037207F"/>
    <w:rsid w:val="003730E9"/>
    <w:rsid w:val="0037606A"/>
    <w:rsid w:val="003765F3"/>
    <w:rsid w:val="00377297"/>
    <w:rsid w:val="003773A3"/>
    <w:rsid w:val="0038661B"/>
    <w:rsid w:val="0039252D"/>
    <w:rsid w:val="00393FD8"/>
    <w:rsid w:val="00394F24"/>
    <w:rsid w:val="00395432"/>
    <w:rsid w:val="00395AF4"/>
    <w:rsid w:val="00396342"/>
    <w:rsid w:val="0039690F"/>
    <w:rsid w:val="00397A68"/>
    <w:rsid w:val="003A3127"/>
    <w:rsid w:val="003B0A35"/>
    <w:rsid w:val="003B0F30"/>
    <w:rsid w:val="003B3DF3"/>
    <w:rsid w:val="003B54C6"/>
    <w:rsid w:val="003B720E"/>
    <w:rsid w:val="003C70DC"/>
    <w:rsid w:val="003D0C09"/>
    <w:rsid w:val="003D21CA"/>
    <w:rsid w:val="003E15C4"/>
    <w:rsid w:val="003E5FD6"/>
    <w:rsid w:val="003F05DC"/>
    <w:rsid w:val="003F0AB5"/>
    <w:rsid w:val="003F1263"/>
    <w:rsid w:val="003F3657"/>
    <w:rsid w:val="003F3AC4"/>
    <w:rsid w:val="003F6FBA"/>
    <w:rsid w:val="00400133"/>
    <w:rsid w:val="00401021"/>
    <w:rsid w:val="004016EE"/>
    <w:rsid w:val="00401781"/>
    <w:rsid w:val="004020CB"/>
    <w:rsid w:val="00404474"/>
    <w:rsid w:val="00404775"/>
    <w:rsid w:val="0040519D"/>
    <w:rsid w:val="00405C8D"/>
    <w:rsid w:val="00406A6F"/>
    <w:rsid w:val="00412EFE"/>
    <w:rsid w:val="00415EC2"/>
    <w:rsid w:val="0041641D"/>
    <w:rsid w:val="00420003"/>
    <w:rsid w:val="00421B92"/>
    <w:rsid w:val="00421FC3"/>
    <w:rsid w:val="00423385"/>
    <w:rsid w:val="00423A3D"/>
    <w:rsid w:val="004243EB"/>
    <w:rsid w:val="0042449A"/>
    <w:rsid w:val="004246A3"/>
    <w:rsid w:val="00426DFA"/>
    <w:rsid w:val="004275D0"/>
    <w:rsid w:val="00431B0D"/>
    <w:rsid w:val="00434233"/>
    <w:rsid w:val="004343BC"/>
    <w:rsid w:val="00434E38"/>
    <w:rsid w:val="004350F5"/>
    <w:rsid w:val="00435743"/>
    <w:rsid w:val="0043656E"/>
    <w:rsid w:val="00440554"/>
    <w:rsid w:val="00440957"/>
    <w:rsid w:val="0044279C"/>
    <w:rsid w:val="00443169"/>
    <w:rsid w:val="00443A5F"/>
    <w:rsid w:val="0044765E"/>
    <w:rsid w:val="00450E39"/>
    <w:rsid w:val="004517A1"/>
    <w:rsid w:val="00454BE8"/>
    <w:rsid w:val="004573C1"/>
    <w:rsid w:val="00457AC4"/>
    <w:rsid w:val="00460E8C"/>
    <w:rsid w:val="00461AB9"/>
    <w:rsid w:val="00462F26"/>
    <w:rsid w:val="004633E4"/>
    <w:rsid w:val="004645F1"/>
    <w:rsid w:val="0046521E"/>
    <w:rsid w:val="00465AAF"/>
    <w:rsid w:val="0047629B"/>
    <w:rsid w:val="00477D7F"/>
    <w:rsid w:val="004813D9"/>
    <w:rsid w:val="00481551"/>
    <w:rsid w:val="004826E9"/>
    <w:rsid w:val="004827AA"/>
    <w:rsid w:val="00485758"/>
    <w:rsid w:val="00485E3A"/>
    <w:rsid w:val="00487AB0"/>
    <w:rsid w:val="00490948"/>
    <w:rsid w:val="0049216F"/>
    <w:rsid w:val="00492E03"/>
    <w:rsid w:val="004A448A"/>
    <w:rsid w:val="004A4864"/>
    <w:rsid w:val="004A6490"/>
    <w:rsid w:val="004B05F7"/>
    <w:rsid w:val="004B0B7E"/>
    <w:rsid w:val="004B1B2F"/>
    <w:rsid w:val="004B1D6F"/>
    <w:rsid w:val="004B1EE5"/>
    <w:rsid w:val="004B3B54"/>
    <w:rsid w:val="004C3CDE"/>
    <w:rsid w:val="004C6B3D"/>
    <w:rsid w:val="004D1D10"/>
    <w:rsid w:val="004D38CB"/>
    <w:rsid w:val="004D4AB3"/>
    <w:rsid w:val="004D623A"/>
    <w:rsid w:val="004D7F0A"/>
    <w:rsid w:val="004E2A54"/>
    <w:rsid w:val="004F1121"/>
    <w:rsid w:val="004F1CC4"/>
    <w:rsid w:val="004F2D6E"/>
    <w:rsid w:val="004F3938"/>
    <w:rsid w:val="004F73B0"/>
    <w:rsid w:val="00500510"/>
    <w:rsid w:val="0050186A"/>
    <w:rsid w:val="005077DA"/>
    <w:rsid w:val="00510330"/>
    <w:rsid w:val="005119C8"/>
    <w:rsid w:val="00511BD7"/>
    <w:rsid w:val="00514C85"/>
    <w:rsid w:val="00515808"/>
    <w:rsid w:val="0051753B"/>
    <w:rsid w:val="0052014D"/>
    <w:rsid w:val="00520B17"/>
    <w:rsid w:val="00520EB4"/>
    <w:rsid w:val="00522C97"/>
    <w:rsid w:val="005263A6"/>
    <w:rsid w:val="005275C2"/>
    <w:rsid w:val="00527D61"/>
    <w:rsid w:val="00527DCE"/>
    <w:rsid w:val="00530C79"/>
    <w:rsid w:val="0053196A"/>
    <w:rsid w:val="00533086"/>
    <w:rsid w:val="005337B3"/>
    <w:rsid w:val="00534116"/>
    <w:rsid w:val="005401D4"/>
    <w:rsid w:val="00547257"/>
    <w:rsid w:val="005477DC"/>
    <w:rsid w:val="00551323"/>
    <w:rsid w:val="005515DF"/>
    <w:rsid w:val="005524CD"/>
    <w:rsid w:val="00552FE8"/>
    <w:rsid w:val="005631DC"/>
    <w:rsid w:val="00565104"/>
    <w:rsid w:val="00570468"/>
    <w:rsid w:val="005743F1"/>
    <w:rsid w:val="00576A15"/>
    <w:rsid w:val="00582EB1"/>
    <w:rsid w:val="00584EBE"/>
    <w:rsid w:val="005853B0"/>
    <w:rsid w:val="00586209"/>
    <w:rsid w:val="00586C9D"/>
    <w:rsid w:val="005871EE"/>
    <w:rsid w:val="00587CAE"/>
    <w:rsid w:val="00590EE0"/>
    <w:rsid w:val="00591D15"/>
    <w:rsid w:val="005921E9"/>
    <w:rsid w:val="00592775"/>
    <w:rsid w:val="00593615"/>
    <w:rsid w:val="005939EC"/>
    <w:rsid w:val="00594190"/>
    <w:rsid w:val="005942F4"/>
    <w:rsid w:val="0059550E"/>
    <w:rsid w:val="00596072"/>
    <w:rsid w:val="005A0EEB"/>
    <w:rsid w:val="005A13EA"/>
    <w:rsid w:val="005A1502"/>
    <w:rsid w:val="005A2AC0"/>
    <w:rsid w:val="005A3750"/>
    <w:rsid w:val="005A386C"/>
    <w:rsid w:val="005A458A"/>
    <w:rsid w:val="005A5B97"/>
    <w:rsid w:val="005A5F3C"/>
    <w:rsid w:val="005B1CB4"/>
    <w:rsid w:val="005B1E82"/>
    <w:rsid w:val="005B266D"/>
    <w:rsid w:val="005B38F9"/>
    <w:rsid w:val="005B4F08"/>
    <w:rsid w:val="005B517E"/>
    <w:rsid w:val="005B5535"/>
    <w:rsid w:val="005B6011"/>
    <w:rsid w:val="005B7AA5"/>
    <w:rsid w:val="005C1856"/>
    <w:rsid w:val="005C1FCA"/>
    <w:rsid w:val="005C2829"/>
    <w:rsid w:val="005C43D4"/>
    <w:rsid w:val="005C4FD3"/>
    <w:rsid w:val="005C5CF8"/>
    <w:rsid w:val="005C5DD2"/>
    <w:rsid w:val="005C7B4A"/>
    <w:rsid w:val="005C7BBC"/>
    <w:rsid w:val="005D047A"/>
    <w:rsid w:val="005D091A"/>
    <w:rsid w:val="005D1324"/>
    <w:rsid w:val="005D1342"/>
    <w:rsid w:val="005D18F5"/>
    <w:rsid w:val="005D2980"/>
    <w:rsid w:val="005D5C3B"/>
    <w:rsid w:val="005D6C8F"/>
    <w:rsid w:val="005D6DFC"/>
    <w:rsid w:val="005E0419"/>
    <w:rsid w:val="005E31C2"/>
    <w:rsid w:val="005E3C08"/>
    <w:rsid w:val="005E5D06"/>
    <w:rsid w:val="005E7C40"/>
    <w:rsid w:val="005F0633"/>
    <w:rsid w:val="005F073E"/>
    <w:rsid w:val="005F2840"/>
    <w:rsid w:val="005F5E3B"/>
    <w:rsid w:val="005F7A99"/>
    <w:rsid w:val="005F7AB4"/>
    <w:rsid w:val="00600ED9"/>
    <w:rsid w:val="00610424"/>
    <w:rsid w:val="00611EA5"/>
    <w:rsid w:val="00612164"/>
    <w:rsid w:val="00612197"/>
    <w:rsid w:val="00613D3F"/>
    <w:rsid w:val="00614BF5"/>
    <w:rsid w:val="00614C31"/>
    <w:rsid w:val="006167E6"/>
    <w:rsid w:val="00620BDD"/>
    <w:rsid w:val="00624639"/>
    <w:rsid w:val="00625E28"/>
    <w:rsid w:val="0062778C"/>
    <w:rsid w:val="00631DD1"/>
    <w:rsid w:val="006325FD"/>
    <w:rsid w:val="00632DB7"/>
    <w:rsid w:val="0063569E"/>
    <w:rsid w:val="00636020"/>
    <w:rsid w:val="00636B73"/>
    <w:rsid w:val="00637415"/>
    <w:rsid w:val="00641288"/>
    <w:rsid w:val="006454F4"/>
    <w:rsid w:val="006469C9"/>
    <w:rsid w:val="00647088"/>
    <w:rsid w:val="006476F5"/>
    <w:rsid w:val="00647CE0"/>
    <w:rsid w:val="0065011A"/>
    <w:rsid w:val="0065358F"/>
    <w:rsid w:val="006536D0"/>
    <w:rsid w:val="006538EF"/>
    <w:rsid w:val="00653D6C"/>
    <w:rsid w:val="00661CD2"/>
    <w:rsid w:val="006642A9"/>
    <w:rsid w:val="00665319"/>
    <w:rsid w:val="006678C9"/>
    <w:rsid w:val="00670483"/>
    <w:rsid w:val="006713D0"/>
    <w:rsid w:val="0067328D"/>
    <w:rsid w:val="00676B30"/>
    <w:rsid w:val="00676F9C"/>
    <w:rsid w:val="00680A2C"/>
    <w:rsid w:val="006810FE"/>
    <w:rsid w:val="006819D6"/>
    <w:rsid w:val="006826A2"/>
    <w:rsid w:val="00682D28"/>
    <w:rsid w:val="00682E6D"/>
    <w:rsid w:val="0068412E"/>
    <w:rsid w:val="00684F0E"/>
    <w:rsid w:val="00686C2E"/>
    <w:rsid w:val="00690939"/>
    <w:rsid w:val="00692600"/>
    <w:rsid w:val="006927D8"/>
    <w:rsid w:val="00692E3D"/>
    <w:rsid w:val="0069340D"/>
    <w:rsid w:val="00695393"/>
    <w:rsid w:val="00695865"/>
    <w:rsid w:val="006A0788"/>
    <w:rsid w:val="006A09DB"/>
    <w:rsid w:val="006A3797"/>
    <w:rsid w:val="006A68EC"/>
    <w:rsid w:val="006A7D9B"/>
    <w:rsid w:val="006A7F8D"/>
    <w:rsid w:val="006B0291"/>
    <w:rsid w:val="006B0A21"/>
    <w:rsid w:val="006B1B1E"/>
    <w:rsid w:val="006B1C9F"/>
    <w:rsid w:val="006B460C"/>
    <w:rsid w:val="006B5D7B"/>
    <w:rsid w:val="006B65E6"/>
    <w:rsid w:val="006B7378"/>
    <w:rsid w:val="006C0FD8"/>
    <w:rsid w:val="006C483F"/>
    <w:rsid w:val="006C68EC"/>
    <w:rsid w:val="006C7115"/>
    <w:rsid w:val="006D0200"/>
    <w:rsid w:val="006D2D3F"/>
    <w:rsid w:val="006D336F"/>
    <w:rsid w:val="006D5EC4"/>
    <w:rsid w:val="006D6D2E"/>
    <w:rsid w:val="006E019D"/>
    <w:rsid w:val="006E12D4"/>
    <w:rsid w:val="006E2C3A"/>
    <w:rsid w:val="006E32CC"/>
    <w:rsid w:val="006E4269"/>
    <w:rsid w:val="006E503F"/>
    <w:rsid w:val="006E669C"/>
    <w:rsid w:val="006E7AAF"/>
    <w:rsid w:val="006F4012"/>
    <w:rsid w:val="006F4B2C"/>
    <w:rsid w:val="007016DE"/>
    <w:rsid w:val="00702032"/>
    <w:rsid w:val="007023E5"/>
    <w:rsid w:val="00702D32"/>
    <w:rsid w:val="00711CA2"/>
    <w:rsid w:val="0071674C"/>
    <w:rsid w:val="00716E71"/>
    <w:rsid w:val="00721959"/>
    <w:rsid w:val="00721A81"/>
    <w:rsid w:val="007221B9"/>
    <w:rsid w:val="00723FA0"/>
    <w:rsid w:val="00723FD8"/>
    <w:rsid w:val="00724F62"/>
    <w:rsid w:val="00725423"/>
    <w:rsid w:val="007264B9"/>
    <w:rsid w:val="0073132E"/>
    <w:rsid w:val="00731394"/>
    <w:rsid w:val="00733AB1"/>
    <w:rsid w:val="00737F9F"/>
    <w:rsid w:val="007418F6"/>
    <w:rsid w:val="00745363"/>
    <w:rsid w:val="00745986"/>
    <w:rsid w:val="0075192A"/>
    <w:rsid w:val="00752E31"/>
    <w:rsid w:val="00753700"/>
    <w:rsid w:val="00757950"/>
    <w:rsid w:val="007612A6"/>
    <w:rsid w:val="0076213D"/>
    <w:rsid w:val="00762818"/>
    <w:rsid w:val="00762C75"/>
    <w:rsid w:val="00762FF2"/>
    <w:rsid w:val="0076545F"/>
    <w:rsid w:val="0076611B"/>
    <w:rsid w:val="007666CE"/>
    <w:rsid w:val="00766C1C"/>
    <w:rsid w:val="007704B6"/>
    <w:rsid w:val="007716C3"/>
    <w:rsid w:val="00773FD2"/>
    <w:rsid w:val="00774472"/>
    <w:rsid w:val="007745B9"/>
    <w:rsid w:val="00774DED"/>
    <w:rsid w:val="0077750D"/>
    <w:rsid w:val="00780829"/>
    <w:rsid w:val="00781F40"/>
    <w:rsid w:val="00783948"/>
    <w:rsid w:val="00783D03"/>
    <w:rsid w:val="00783D1B"/>
    <w:rsid w:val="00784357"/>
    <w:rsid w:val="00785230"/>
    <w:rsid w:val="007866B7"/>
    <w:rsid w:val="00790F4E"/>
    <w:rsid w:val="007911D3"/>
    <w:rsid w:val="00791303"/>
    <w:rsid w:val="00792657"/>
    <w:rsid w:val="00793B08"/>
    <w:rsid w:val="00795C36"/>
    <w:rsid w:val="007A04A0"/>
    <w:rsid w:val="007A0577"/>
    <w:rsid w:val="007A23DD"/>
    <w:rsid w:val="007A27D7"/>
    <w:rsid w:val="007A561E"/>
    <w:rsid w:val="007A58E5"/>
    <w:rsid w:val="007A6849"/>
    <w:rsid w:val="007A7522"/>
    <w:rsid w:val="007A7E2E"/>
    <w:rsid w:val="007B13A6"/>
    <w:rsid w:val="007B64FE"/>
    <w:rsid w:val="007B78B1"/>
    <w:rsid w:val="007C0D10"/>
    <w:rsid w:val="007C1D8B"/>
    <w:rsid w:val="007C4CF4"/>
    <w:rsid w:val="007C7225"/>
    <w:rsid w:val="007D2815"/>
    <w:rsid w:val="007D7D19"/>
    <w:rsid w:val="007E0724"/>
    <w:rsid w:val="007E1CCD"/>
    <w:rsid w:val="007E20D6"/>
    <w:rsid w:val="007E2354"/>
    <w:rsid w:val="007E44BB"/>
    <w:rsid w:val="007E65B8"/>
    <w:rsid w:val="007E6DF4"/>
    <w:rsid w:val="007F07E5"/>
    <w:rsid w:val="007F3992"/>
    <w:rsid w:val="007F4912"/>
    <w:rsid w:val="007F5845"/>
    <w:rsid w:val="007F68C2"/>
    <w:rsid w:val="00800523"/>
    <w:rsid w:val="00804716"/>
    <w:rsid w:val="008061B5"/>
    <w:rsid w:val="00811E42"/>
    <w:rsid w:val="008138C2"/>
    <w:rsid w:val="00817F53"/>
    <w:rsid w:val="00820156"/>
    <w:rsid w:val="00820C79"/>
    <w:rsid w:val="008229A6"/>
    <w:rsid w:val="00822B8C"/>
    <w:rsid w:val="00823603"/>
    <w:rsid w:val="00827098"/>
    <w:rsid w:val="00827B2E"/>
    <w:rsid w:val="008323C1"/>
    <w:rsid w:val="0083520E"/>
    <w:rsid w:val="00837887"/>
    <w:rsid w:val="008404AA"/>
    <w:rsid w:val="00844F40"/>
    <w:rsid w:val="008462DB"/>
    <w:rsid w:val="00847B00"/>
    <w:rsid w:val="008503E3"/>
    <w:rsid w:val="0085661D"/>
    <w:rsid w:val="008573B2"/>
    <w:rsid w:val="008602A9"/>
    <w:rsid w:val="00863057"/>
    <w:rsid w:val="00864730"/>
    <w:rsid w:val="008651EC"/>
    <w:rsid w:val="00866696"/>
    <w:rsid w:val="0087154A"/>
    <w:rsid w:val="00875DB8"/>
    <w:rsid w:val="00876922"/>
    <w:rsid w:val="00876C64"/>
    <w:rsid w:val="00881C33"/>
    <w:rsid w:val="0088693D"/>
    <w:rsid w:val="00891A09"/>
    <w:rsid w:val="00892BE0"/>
    <w:rsid w:val="008932BF"/>
    <w:rsid w:val="00894A0D"/>
    <w:rsid w:val="00896420"/>
    <w:rsid w:val="00897220"/>
    <w:rsid w:val="008A060A"/>
    <w:rsid w:val="008A1E0B"/>
    <w:rsid w:val="008A287B"/>
    <w:rsid w:val="008A2964"/>
    <w:rsid w:val="008A485E"/>
    <w:rsid w:val="008A4C02"/>
    <w:rsid w:val="008A4F4F"/>
    <w:rsid w:val="008A5E3B"/>
    <w:rsid w:val="008A66E3"/>
    <w:rsid w:val="008A8701"/>
    <w:rsid w:val="008B056B"/>
    <w:rsid w:val="008B1CEF"/>
    <w:rsid w:val="008B38F5"/>
    <w:rsid w:val="008B6174"/>
    <w:rsid w:val="008B6F62"/>
    <w:rsid w:val="008C1361"/>
    <w:rsid w:val="008C2C09"/>
    <w:rsid w:val="008C2F19"/>
    <w:rsid w:val="008C441F"/>
    <w:rsid w:val="008C4580"/>
    <w:rsid w:val="008C65BA"/>
    <w:rsid w:val="008C6B89"/>
    <w:rsid w:val="008D2375"/>
    <w:rsid w:val="008D260A"/>
    <w:rsid w:val="008D3A0A"/>
    <w:rsid w:val="008D3E1A"/>
    <w:rsid w:val="008D4274"/>
    <w:rsid w:val="008D48DB"/>
    <w:rsid w:val="008D7CC3"/>
    <w:rsid w:val="008E54F8"/>
    <w:rsid w:val="008E6452"/>
    <w:rsid w:val="008E6DD7"/>
    <w:rsid w:val="008E74F0"/>
    <w:rsid w:val="008E77A6"/>
    <w:rsid w:val="008E78FF"/>
    <w:rsid w:val="008F17BC"/>
    <w:rsid w:val="008F1FB9"/>
    <w:rsid w:val="008F2546"/>
    <w:rsid w:val="008F6528"/>
    <w:rsid w:val="008F693F"/>
    <w:rsid w:val="008F6FB9"/>
    <w:rsid w:val="0090174C"/>
    <w:rsid w:val="00901A7C"/>
    <w:rsid w:val="009046F8"/>
    <w:rsid w:val="00904964"/>
    <w:rsid w:val="00906E0A"/>
    <w:rsid w:val="00906E78"/>
    <w:rsid w:val="009110A1"/>
    <w:rsid w:val="00912F50"/>
    <w:rsid w:val="00914439"/>
    <w:rsid w:val="00917C89"/>
    <w:rsid w:val="00922628"/>
    <w:rsid w:val="009228BE"/>
    <w:rsid w:val="00922A47"/>
    <w:rsid w:val="009263D8"/>
    <w:rsid w:val="009270E3"/>
    <w:rsid w:val="009272E2"/>
    <w:rsid w:val="009302BD"/>
    <w:rsid w:val="00932446"/>
    <w:rsid w:val="00933E05"/>
    <w:rsid w:val="00934588"/>
    <w:rsid w:val="0094006C"/>
    <w:rsid w:val="009403FB"/>
    <w:rsid w:val="00941F80"/>
    <w:rsid w:val="00944CEF"/>
    <w:rsid w:val="009452E5"/>
    <w:rsid w:val="0094605E"/>
    <w:rsid w:val="00946BF1"/>
    <w:rsid w:val="00950A0E"/>
    <w:rsid w:val="00951B07"/>
    <w:rsid w:val="00952E59"/>
    <w:rsid w:val="00954F27"/>
    <w:rsid w:val="00956424"/>
    <w:rsid w:val="00957523"/>
    <w:rsid w:val="00960783"/>
    <w:rsid w:val="00964F0E"/>
    <w:rsid w:val="009668A0"/>
    <w:rsid w:val="0096786E"/>
    <w:rsid w:val="009706BE"/>
    <w:rsid w:val="00970AE0"/>
    <w:rsid w:val="009734BB"/>
    <w:rsid w:val="0097537C"/>
    <w:rsid w:val="00982D25"/>
    <w:rsid w:val="00982EEE"/>
    <w:rsid w:val="009842B5"/>
    <w:rsid w:val="0098431C"/>
    <w:rsid w:val="00985519"/>
    <w:rsid w:val="0098788E"/>
    <w:rsid w:val="00995218"/>
    <w:rsid w:val="009970F5"/>
    <w:rsid w:val="00997AB2"/>
    <w:rsid w:val="009A2006"/>
    <w:rsid w:val="009A46F8"/>
    <w:rsid w:val="009A63AF"/>
    <w:rsid w:val="009A6510"/>
    <w:rsid w:val="009B17DA"/>
    <w:rsid w:val="009B5725"/>
    <w:rsid w:val="009C1B83"/>
    <w:rsid w:val="009C2045"/>
    <w:rsid w:val="009C4B3E"/>
    <w:rsid w:val="009C5CDC"/>
    <w:rsid w:val="009C6422"/>
    <w:rsid w:val="009C7296"/>
    <w:rsid w:val="009D04A0"/>
    <w:rsid w:val="009D2CDC"/>
    <w:rsid w:val="009D4340"/>
    <w:rsid w:val="009D5F26"/>
    <w:rsid w:val="009E03E7"/>
    <w:rsid w:val="009E1256"/>
    <w:rsid w:val="009E31B0"/>
    <w:rsid w:val="009E44CF"/>
    <w:rsid w:val="009E529E"/>
    <w:rsid w:val="009E678B"/>
    <w:rsid w:val="009F20A7"/>
    <w:rsid w:val="009F4D00"/>
    <w:rsid w:val="009F5C27"/>
    <w:rsid w:val="009F6EEC"/>
    <w:rsid w:val="00A0067C"/>
    <w:rsid w:val="00A01365"/>
    <w:rsid w:val="00A013BB"/>
    <w:rsid w:val="00A02F8E"/>
    <w:rsid w:val="00A0329F"/>
    <w:rsid w:val="00A0646D"/>
    <w:rsid w:val="00A11625"/>
    <w:rsid w:val="00A12160"/>
    <w:rsid w:val="00A14BC0"/>
    <w:rsid w:val="00A1501E"/>
    <w:rsid w:val="00A15D02"/>
    <w:rsid w:val="00A16178"/>
    <w:rsid w:val="00A16332"/>
    <w:rsid w:val="00A202C7"/>
    <w:rsid w:val="00A21FD7"/>
    <w:rsid w:val="00A23997"/>
    <w:rsid w:val="00A24121"/>
    <w:rsid w:val="00A24A6C"/>
    <w:rsid w:val="00A26098"/>
    <w:rsid w:val="00A2693F"/>
    <w:rsid w:val="00A271CF"/>
    <w:rsid w:val="00A30ABE"/>
    <w:rsid w:val="00A330FC"/>
    <w:rsid w:val="00A34DB9"/>
    <w:rsid w:val="00A360D8"/>
    <w:rsid w:val="00A4126A"/>
    <w:rsid w:val="00A41B2E"/>
    <w:rsid w:val="00A42150"/>
    <w:rsid w:val="00A433DF"/>
    <w:rsid w:val="00A4374E"/>
    <w:rsid w:val="00A437A5"/>
    <w:rsid w:val="00A44282"/>
    <w:rsid w:val="00A44938"/>
    <w:rsid w:val="00A44D27"/>
    <w:rsid w:val="00A461F2"/>
    <w:rsid w:val="00A4713F"/>
    <w:rsid w:val="00A504CA"/>
    <w:rsid w:val="00A506B5"/>
    <w:rsid w:val="00A51E26"/>
    <w:rsid w:val="00A52541"/>
    <w:rsid w:val="00A53383"/>
    <w:rsid w:val="00A56460"/>
    <w:rsid w:val="00A56608"/>
    <w:rsid w:val="00A56779"/>
    <w:rsid w:val="00A56888"/>
    <w:rsid w:val="00A56BFE"/>
    <w:rsid w:val="00A61910"/>
    <w:rsid w:val="00A648D2"/>
    <w:rsid w:val="00A65C97"/>
    <w:rsid w:val="00A65C9D"/>
    <w:rsid w:val="00A71E42"/>
    <w:rsid w:val="00A736A9"/>
    <w:rsid w:val="00A74EB8"/>
    <w:rsid w:val="00A75DAB"/>
    <w:rsid w:val="00A75E1F"/>
    <w:rsid w:val="00A765B2"/>
    <w:rsid w:val="00A80762"/>
    <w:rsid w:val="00A812C8"/>
    <w:rsid w:val="00A82FF7"/>
    <w:rsid w:val="00A85385"/>
    <w:rsid w:val="00A86946"/>
    <w:rsid w:val="00A911A1"/>
    <w:rsid w:val="00A9120D"/>
    <w:rsid w:val="00A915D6"/>
    <w:rsid w:val="00A934C9"/>
    <w:rsid w:val="00A955BE"/>
    <w:rsid w:val="00A973C6"/>
    <w:rsid w:val="00AA1A76"/>
    <w:rsid w:val="00AA1CB7"/>
    <w:rsid w:val="00AA35DC"/>
    <w:rsid w:val="00AA43CE"/>
    <w:rsid w:val="00AA4BC4"/>
    <w:rsid w:val="00AA5BA7"/>
    <w:rsid w:val="00AA5EDE"/>
    <w:rsid w:val="00AA7137"/>
    <w:rsid w:val="00AA77C5"/>
    <w:rsid w:val="00AB349C"/>
    <w:rsid w:val="00AC03C9"/>
    <w:rsid w:val="00AC2C41"/>
    <w:rsid w:val="00AC394D"/>
    <w:rsid w:val="00AC48F4"/>
    <w:rsid w:val="00AC63B5"/>
    <w:rsid w:val="00AC7CE0"/>
    <w:rsid w:val="00AD3990"/>
    <w:rsid w:val="00AD4950"/>
    <w:rsid w:val="00AD64C4"/>
    <w:rsid w:val="00AD674C"/>
    <w:rsid w:val="00AE0426"/>
    <w:rsid w:val="00AE0B9E"/>
    <w:rsid w:val="00AE38BC"/>
    <w:rsid w:val="00AE7B37"/>
    <w:rsid w:val="00AF13F2"/>
    <w:rsid w:val="00AF2593"/>
    <w:rsid w:val="00AF2696"/>
    <w:rsid w:val="00AF317A"/>
    <w:rsid w:val="00AF358A"/>
    <w:rsid w:val="00AF6941"/>
    <w:rsid w:val="00B0075B"/>
    <w:rsid w:val="00B029BE"/>
    <w:rsid w:val="00B045F3"/>
    <w:rsid w:val="00B04BEE"/>
    <w:rsid w:val="00B05043"/>
    <w:rsid w:val="00B0538B"/>
    <w:rsid w:val="00B064B4"/>
    <w:rsid w:val="00B10F4D"/>
    <w:rsid w:val="00B145FB"/>
    <w:rsid w:val="00B14C0F"/>
    <w:rsid w:val="00B154E6"/>
    <w:rsid w:val="00B15E7E"/>
    <w:rsid w:val="00B20455"/>
    <w:rsid w:val="00B25711"/>
    <w:rsid w:val="00B3178A"/>
    <w:rsid w:val="00B31A55"/>
    <w:rsid w:val="00B3240E"/>
    <w:rsid w:val="00B331DF"/>
    <w:rsid w:val="00B343BE"/>
    <w:rsid w:val="00B37213"/>
    <w:rsid w:val="00B40F73"/>
    <w:rsid w:val="00B43154"/>
    <w:rsid w:val="00B46A1B"/>
    <w:rsid w:val="00B517EB"/>
    <w:rsid w:val="00B535A4"/>
    <w:rsid w:val="00B53799"/>
    <w:rsid w:val="00B56B01"/>
    <w:rsid w:val="00B56CE1"/>
    <w:rsid w:val="00B57916"/>
    <w:rsid w:val="00B60641"/>
    <w:rsid w:val="00B609C8"/>
    <w:rsid w:val="00B61A2A"/>
    <w:rsid w:val="00B627A0"/>
    <w:rsid w:val="00B62E34"/>
    <w:rsid w:val="00B63B1E"/>
    <w:rsid w:val="00B671AC"/>
    <w:rsid w:val="00B70541"/>
    <w:rsid w:val="00B708DA"/>
    <w:rsid w:val="00B8241C"/>
    <w:rsid w:val="00B83523"/>
    <w:rsid w:val="00B84121"/>
    <w:rsid w:val="00B84558"/>
    <w:rsid w:val="00B849D5"/>
    <w:rsid w:val="00B85848"/>
    <w:rsid w:val="00B85B2B"/>
    <w:rsid w:val="00B901E8"/>
    <w:rsid w:val="00B91DC0"/>
    <w:rsid w:val="00B928A0"/>
    <w:rsid w:val="00B940DC"/>
    <w:rsid w:val="00BA09BD"/>
    <w:rsid w:val="00BA2508"/>
    <w:rsid w:val="00BA3693"/>
    <w:rsid w:val="00BA50CA"/>
    <w:rsid w:val="00BA5DC7"/>
    <w:rsid w:val="00BA62F8"/>
    <w:rsid w:val="00BA674C"/>
    <w:rsid w:val="00BA7439"/>
    <w:rsid w:val="00BB02D4"/>
    <w:rsid w:val="00BB1E28"/>
    <w:rsid w:val="00BB3EB5"/>
    <w:rsid w:val="00BB62BE"/>
    <w:rsid w:val="00BB70DC"/>
    <w:rsid w:val="00BB7536"/>
    <w:rsid w:val="00BC1AE2"/>
    <w:rsid w:val="00BC2DC0"/>
    <w:rsid w:val="00BC58C2"/>
    <w:rsid w:val="00BC61AE"/>
    <w:rsid w:val="00BC7859"/>
    <w:rsid w:val="00BD1BA4"/>
    <w:rsid w:val="00BD59F4"/>
    <w:rsid w:val="00BD606A"/>
    <w:rsid w:val="00BD6DD6"/>
    <w:rsid w:val="00BD7C20"/>
    <w:rsid w:val="00BE23F8"/>
    <w:rsid w:val="00BE4F83"/>
    <w:rsid w:val="00BE53D0"/>
    <w:rsid w:val="00BE5C16"/>
    <w:rsid w:val="00BE6D12"/>
    <w:rsid w:val="00BF0CAA"/>
    <w:rsid w:val="00BF0EA2"/>
    <w:rsid w:val="00BF101A"/>
    <w:rsid w:val="00BF33B2"/>
    <w:rsid w:val="00BF4063"/>
    <w:rsid w:val="00BF4504"/>
    <w:rsid w:val="00BF6D55"/>
    <w:rsid w:val="00BF751B"/>
    <w:rsid w:val="00C01488"/>
    <w:rsid w:val="00C01758"/>
    <w:rsid w:val="00C020CD"/>
    <w:rsid w:val="00C037DA"/>
    <w:rsid w:val="00C04282"/>
    <w:rsid w:val="00C044C0"/>
    <w:rsid w:val="00C0454F"/>
    <w:rsid w:val="00C06137"/>
    <w:rsid w:val="00C073DB"/>
    <w:rsid w:val="00C07952"/>
    <w:rsid w:val="00C10B5E"/>
    <w:rsid w:val="00C13E68"/>
    <w:rsid w:val="00C14767"/>
    <w:rsid w:val="00C14DEC"/>
    <w:rsid w:val="00C15274"/>
    <w:rsid w:val="00C15D1A"/>
    <w:rsid w:val="00C17A98"/>
    <w:rsid w:val="00C22A2C"/>
    <w:rsid w:val="00C23260"/>
    <w:rsid w:val="00C25E81"/>
    <w:rsid w:val="00C2646E"/>
    <w:rsid w:val="00C26616"/>
    <w:rsid w:val="00C29FCB"/>
    <w:rsid w:val="00C30869"/>
    <w:rsid w:val="00C320BB"/>
    <w:rsid w:val="00C35480"/>
    <w:rsid w:val="00C35E15"/>
    <w:rsid w:val="00C35E82"/>
    <w:rsid w:val="00C36AD3"/>
    <w:rsid w:val="00C37124"/>
    <w:rsid w:val="00C4022A"/>
    <w:rsid w:val="00C417A2"/>
    <w:rsid w:val="00C42D64"/>
    <w:rsid w:val="00C43113"/>
    <w:rsid w:val="00C43771"/>
    <w:rsid w:val="00C442E6"/>
    <w:rsid w:val="00C447EC"/>
    <w:rsid w:val="00C44AB1"/>
    <w:rsid w:val="00C46ADD"/>
    <w:rsid w:val="00C47C43"/>
    <w:rsid w:val="00C5165D"/>
    <w:rsid w:val="00C517A8"/>
    <w:rsid w:val="00C54053"/>
    <w:rsid w:val="00C56348"/>
    <w:rsid w:val="00C61F8D"/>
    <w:rsid w:val="00C63BDA"/>
    <w:rsid w:val="00C654FB"/>
    <w:rsid w:val="00C6684B"/>
    <w:rsid w:val="00C727C4"/>
    <w:rsid w:val="00C773B2"/>
    <w:rsid w:val="00C80924"/>
    <w:rsid w:val="00C81F61"/>
    <w:rsid w:val="00C8248A"/>
    <w:rsid w:val="00C833E7"/>
    <w:rsid w:val="00C856CD"/>
    <w:rsid w:val="00C86DE1"/>
    <w:rsid w:val="00C876F2"/>
    <w:rsid w:val="00C95BFC"/>
    <w:rsid w:val="00C9673D"/>
    <w:rsid w:val="00CA012E"/>
    <w:rsid w:val="00CA1DD6"/>
    <w:rsid w:val="00CA493F"/>
    <w:rsid w:val="00CB2CA0"/>
    <w:rsid w:val="00CB325E"/>
    <w:rsid w:val="00CB50FA"/>
    <w:rsid w:val="00CC0483"/>
    <w:rsid w:val="00CC2BEB"/>
    <w:rsid w:val="00CC40F2"/>
    <w:rsid w:val="00CC5D74"/>
    <w:rsid w:val="00CD17A9"/>
    <w:rsid w:val="00CD6FF1"/>
    <w:rsid w:val="00CD7DD3"/>
    <w:rsid w:val="00CE014C"/>
    <w:rsid w:val="00CE2638"/>
    <w:rsid w:val="00CE5F4F"/>
    <w:rsid w:val="00CF70E3"/>
    <w:rsid w:val="00D019CD"/>
    <w:rsid w:val="00D01ACC"/>
    <w:rsid w:val="00D02826"/>
    <w:rsid w:val="00D02CDE"/>
    <w:rsid w:val="00D03484"/>
    <w:rsid w:val="00D04F27"/>
    <w:rsid w:val="00D07663"/>
    <w:rsid w:val="00D111CF"/>
    <w:rsid w:val="00D1182F"/>
    <w:rsid w:val="00D11982"/>
    <w:rsid w:val="00D132A8"/>
    <w:rsid w:val="00D14D12"/>
    <w:rsid w:val="00D1697A"/>
    <w:rsid w:val="00D16A59"/>
    <w:rsid w:val="00D17AF1"/>
    <w:rsid w:val="00D23D39"/>
    <w:rsid w:val="00D270AC"/>
    <w:rsid w:val="00D27607"/>
    <w:rsid w:val="00D302FC"/>
    <w:rsid w:val="00D30E92"/>
    <w:rsid w:val="00D30FA1"/>
    <w:rsid w:val="00D339D3"/>
    <w:rsid w:val="00D347D4"/>
    <w:rsid w:val="00D369F5"/>
    <w:rsid w:val="00D3752D"/>
    <w:rsid w:val="00D41128"/>
    <w:rsid w:val="00D4264E"/>
    <w:rsid w:val="00D42F2B"/>
    <w:rsid w:val="00D434D2"/>
    <w:rsid w:val="00D43EB5"/>
    <w:rsid w:val="00D45BDB"/>
    <w:rsid w:val="00D5263C"/>
    <w:rsid w:val="00D5466B"/>
    <w:rsid w:val="00D54B86"/>
    <w:rsid w:val="00D60EE1"/>
    <w:rsid w:val="00D6105E"/>
    <w:rsid w:val="00D65D66"/>
    <w:rsid w:val="00D668B3"/>
    <w:rsid w:val="00D66BBA"/>
    <w:rsid w:val="00D676EB"/>
    <w:rsid w:val="00D67A85"/>
    <w:rsid w:val="00D7016C"/>
    <w:rsid w:val="00D70469"/>
    <w:rsid w:val="00D7076A"/>
    <w:rsid w:val="00D739F7"/>
    <w:rsid w:val="00D750CD"/>
    <w:rsid w:val="00D756AB"/>
    <w:rsid w:val="00D76211"/>
    <w:rsid w:val="00D8073F"/>
    <w:rsid w:val="00D825C8"/>
    <w:rsid w:val="00D8281E"/>
    <w:rsid w:val="00D83F22"/>
    <w:rsid w:val="00D8452F"/>
    <w:rsid w:val="00D860D4"/>
    <w:rsid w:val="00D86586"/>
    <w:rsid w:val="00D86A4F"/>
    <w:rsid w:val="00D877E9"/>
    <w:rsid w:val="00D87C7B"/>
    <w:rsid w:val="00D91E94"/>
    <w:rsid w:val="00D92379"/>
    <w:rsid w:val="00D92928"/>
    <w:rsid w:val="00D94E8D"/>
    <w:rsid w:val="00D95C2C"/>
    <w:rsid w:val="00DA4457"/>
    <w:rsid w:val="00DA4986"/>
    <w:rsid w:val="00DA520A"/>
    <w:rsid w:val="00DA53E4"/>
    <w:rsid w:val="00DA6A31"/>
    <w:rsid w:val="00DB0ED8"/>
    <w:rsid w:val="00DB1823"/>
    <w:rsid w:val="00DB313A"/>
    <w:rsid w:val="00DB522D"/>
    <w:rsid w:val="00DB7CDE"/>
    <w:rsid w:val="00DC2B21"/>
    <w:rsid w:val="00DC338D"/>
    <w:rsid w:val="00DC37C0"/>
    <w:rsid w:val="00DC4733"/>
    <w:rsid w:val="00DC5451"/>
    <w:rsid w:val="00DC604E"/>
    <w:rsid w:val="00DC63C4"/>
    <w:rsid w:val="00DC6A90"/>
    <w:rsid w:val="00DD132A"/>
    <w:rsid w:val="00DD1D88"/>
    <w:rsid w:val="00DD2126"/>
    <w:rsid w:val="00DD228D"/>
    <w:rsid w:val="00DE03C7"/>
    <w:rsid w:val="00DE5E75"/>
    <w:rsid w:val="00DF0951"/>
    <w:rsid w:val="00DF297F"/>
    <w:rsid w:val="00DF2CDC"/>
    <w:rsid w:val="00DF4171"/>
    <w:rsid w:val="00DF42E7"/>
    <w:rsid w:val="00DF5D9C"/>
    <w:rsid w:val="00DF7F03"/>
    <w:rsid w:val="00E00E59"/>
    <w:rsid w:val="00E01A34"/>
    <w:rsid w:val="00E030DB"/>
    <w:rsid w:val="00E036CA"/>
    <w:rsid w:val="00E05382"/>
    <w:rsid w:val="00E05D34"/>
    <w:rsid w:val="00E06AD1"/>
    <w:rsid w:val="00E10674"/>
    <w:rsid w:val="00E117E9"/>
    <w:rsid w:val="00E12DC8"/>
    <w:rsid w:val="00E14436"/>
    <w:rsid w:val="00E14D3D"/>
    <w:rsid w:val="00E151FF"/>
    <w:rsid w:val="00E15C68"/>
    <w:rsid w:val="00E16604"/>
    <w:rsid w:val="00E244EA"/>
    <w:rsid w:val="00E25C27"/>
    <w:rsid w:val="00E31309"/>
    <w:rsid w:val="00E3319F"/>
    <w:rsid w:val="00E333C7"/>
    <w:rsid w:val="00E36223"/>
    <w:rsid w:val="00E37DC9"/>
    <w:rsid w:val="00E40963"/>
    <w:rsid w:val="00E4290A"/>
    <w:rsid w:val="00E52411"/>
    <w:rsid w:val="00E52736"/>
    <w:rsid w:val="00E53809"/>
    <w:rsid w:val="00E53F49"/>
    <w:rsid w:val="00E5401F"/>
    <w:rsid w:val="00E56D48"/>
    <w:rsid w:val="00E57B4E"/>
    <w:rsid w:val="00E649C6"/>
    <w:rsid w:val="00E66D45"/>
    <w:rsid w:val="00E7046A"/>
    <w:rsid w:val="00E7138A"/>
    <w:rsid w:val="00E72162"/>
    <w:rsid w:val="00E757E5"/>
    <w:rsid w:val="00E7624F"/>
    <w:rsid w:val="00E762DC"/>
    <w:rsid w:val="00E77098"/>
    <w:rsid w:val="00E77632"/>
    <w:rsid w:val="00E779A5"/>
    <w:rsid w:val="00E77A59"/>
    <w:rsid w:val="00E81075"/>
    <w:rsid w:val="00E83C1D"/>
    <w:rsid w:val="00E84475"/>
    <w:rsid w:val="00E855A2"/>
    <w:rsid w:val="00E856D9"/>
    <w:rsid w:val="00E90996"/>
    <w:rsid w:val="00E92E2A"/>
    <w:rsid w:val="00E933B9"/>
    <w:rsid w:val="00E970BF"/>
    <w:rsid w:val="00EA072D"/>
    <w:rsid w:val="00EA276E"/>
    <w:rsid w:val="00EA4120"/>
    <w:rsid w:val="00EA4264"/>
    <w:rsid w:val="00EA5ACD"/>
    <w:rsid w:val="00EB1882"/>
    <w:rsid w:val="00EB31DA"/>
    <w:rsid w:val="00EB45D1"/>
    <w:rsid w:val="00EB710E"/>
    <w:rsid w:val="00EC013D"/>
    <w:rsid w:val="00EC21FF"/>
    <w:rsid w:val="00EC38C6"/>
    <w:rsid w:val="00EC4FCE"/>
    <w:rsid w:val="00ED19BC"/>
    <w:rsid w:val="00ED1A1E"/>
    <w:rsid w:val="00ED2D2C"/>
    <w:rsid w:val="00ED424A"/>
    <w:rsid w:val="00ED4C76"/>
    <w:rsid w:val="00ED4D27"/>
    <w:rsid w:val="00ED51D9"/>
    <w:rsid w:val="00ED732C"/>
    <w:rsid w:val="00ED7D35"/>
    <w:rsid w:val="00EE05C3"/>
    <w:rsid w:val="00EE22BC"/>
    <w:rsid w:val="00EE2950"/>
    <w:rsid w:val="00EE35D2"/>
    <w:rsid w:val="00EE3C02"/>
    <w:rsid w:val="00EE4A64"/>
    <w:rsid w:val="00EE69FE"/>
    <w:rsid w:val="00EE7C8A"/>
    <w:rsid w:val="00EF1AB5"/>
    <w:rsid w:val="00EF2D53"/>
    <w:rsid w:val="00EF3668"/>
    <w:rsid w:val="00EF4DB0"/>
    <w:rsid w:val="00EF4DB2"/>
    <w:rsid w:val="00EF4ED4"/>
    <w:rsid w:val="00F01535"/>
    <w:rsid w:val="00F0158B"/>
    <w:rsid w:val="00F0431D"/>
    <w:rsid w:val="00F07AEC"/>
    <w:rsid w:val="00F1343A"/>
    <w:rsid w:val="00F13FE0"/>
    <w:rsid w:val="00F15F40"/>
    <w:rsid w:val="00F20131"/>
    <w:rsid w:val="00F21AB7"/>
    <w:rsid w:val="00F21E8A"/>
    <w:rsid w:val="00F22114"/>
    <w:rsid w:val="00F303F1"/>
    <w:rsid w:val="00F31F9A"/>
    <w:rsid w:val="00F33CA9"/>
    <w:rsid w:val="00F34496"/>
    <w:rsid w:val="00F43A0A"/>
    <w:rsid w:val="00F43CFA"/>
    <w:rsid w:val="00F43F73"/>
    <w:rsid w:val="00F44C0B"/>
    <w:rsid w:val="00F46F87"/>
    <w:rsid w:val="00F5077F"/>
    <w:rsid w:val="00F51947"/>
    <w:rsid w:val="00F51C2E"/>
    <w:rsid w:val="00F51DA9"/>
    <w:rsid w:val="00F61783"/>
    <w:rsid w:val="00F61CB5"/>
    <w:rsid w:val="00F638BF"/>
    <w:rsid w:val="00F63D8B"/>
    <w:rsid w:val="00F64598"/>
    <w:rsid w:val="00F65439"/>
    <w:rsid w:val="00F66366"/>
    <w:rsid w:val="00F67DB0"/>
    <w:rsid w:val="00F722DD"/>
    <w:rsid w:val="00F72735"/>
    <w:rsid w:val="00F739ED"/>
    <w:rsid w:val="00F73F48"/>
    <w:rsid w:val="00F75332"/>
    <w:rsid w:val="00F804CC"/>
    <w:rsid w:val="00F82AA3"/>
    <w:rsid w:val="00F844C7"/>
    <w:rsid w:val="00F8635F"/>
    <w:rsid w:val="00F86BC6"/>
    <w:rsid w:val="00F86E39"/>
    <w:rsid w:val="00F972FC"/>
    <w:rsid w:val="00F97B43"/>
    <w:rsid w:val="00FA1A3E"/>
    <w:rsid w:val="00FA1C9C"/>
    <w:rsid w:val="00FA62E8"/>
    <w:rsid w:val="00FA703B"/>
    <w:rsid w:val="00FA7EEF"/>
    <w:rsid w:val="00FB0395"/>
    <w:rsid w:val="00FB0DE2"/>
    <w:rsid w:val="00FB255A"/>
    <w:rsid w:val="00FB3044"/>
    <w:rsid w:val="00FB658D"/>
    <w:rsid w:val="00FB7AB7"/>
    <w:rsid w:val="00FC3A4F"/>
    <w:rsid w:val="00FC6BE0"/>
    <w:rsid w:val="00FC7611"/>
    <w:rsid w:val="00FC7A8D"/>
    <w:rsid w:val="00FD10AF"/>
    <w:rsid w:val="00FD15DE"/>
    <w:rsid w:val="00FD4A64"/>
    <w:rsid w:val="00FD60BB"/>
    <w:rsid w:val="00FD6F70"/>
    <w:rsid w:val="00FD7F51"/>
    <w:rsid w:val="00FE1E97"/>
    <w:rsid w:val="00FE22C5"/>
    <w:rsid w:val="00FE38EA"/>
    <w:rsid w:val="00FE3DAF"/>
    <w:rsid w:val="00FE3FB8"/>
    <w:rsid w:val="00FE4364"/>
    <w:rsid w:val="00FE5FF9"/>
    <w:rsid w:val="00FE6E6F"/>
    <w:rsid w:val="00FF35C8"/>
    <w:rsid w:val="00FF4C86"/>
    <w:rsid w:val="00FF5112"/>
    <w:rsid w:val="00FF5574"/>
    <w:rsid w:val="018F2DE0"/>
    <w:rsid w:val="0198BAC6"/>
    <w:rsid w:val="01C94631"/>
    <w:rsid w:val="026066B5"/>
    <w:rsid w:val="0288C17E"/>
    <w:rsid w:val="02B67C88"/>
    <w:rsid w:val="02CA33E7"/>
    <w:rsid w:val="03009F50"/>
    <w:rsid w:val="03462B57"/>
    <w:rsid w:val="036B848F"/>
    <w:rsid w:val="0472FC68"/>
    <w:rsid w:val="04DC5786"/>
    <w:rsid w:val="05343A79"/>
    <w:rsid w:val="05423D82"/>
    <w:rsid w:val="0618C56B"/>
    <w:rsid w:val="0651EF01"/>
    <w:rsid w:val="06E7BDAC"/>
    <w:rsid w:val="071768C5"/>
    <w:rsid w:val="0A6AD790"/>
    <w:rsid w:val="0E4CEFBD"/>
    <w:rsid w:val="0EE42AEB"/>
    <w:rsid w:val="0EE6D88A"/>
    <w:rsid w:val="0FB898E3"/>
    <w:rsid w:val="1087B8B8"/>
    <w:rsid w:val="1222F4B5"/>
    <w:rsid w:val="12B2288A"/>
    <w:rsid w:val="139E4F2A"/>
    <w:rsid w:val="140B0FDF"/>
    <w:rsid w:val="169D27DC"/>
    <w:rsid w:val="1949B346"/>
    <w:rsid w:val="195062B5"/>
    <w:rsid w:val="196B081D"/>
    <w:rsid w:val="1A2F14BD"/>
    <w:rsid w:val="1A9DEBEF"/>
    <w:rsid w:val="1C14A37D"/>
    <w:rsid w:val="1DEE94B7"/>
    <w:rsid w:val="1F0EF0DA"/>
    <w:rsid w:val="211C211E"/>
    <w:rsid w:val="217E1457"/>
    <w:rsid w:val="221833F1"/>
    <w:rsid w:val="24D132CB"/>
    <w:rsid w:val="24F1A6B3"/>
    <w:rsid w:val="254BAB47"/>
    <w:rsid w:val="256E86CF"/>
    <w:rsid w:val="26836042"/>
    <w:rsid w:val="279BFD16"/>
    <w:rsid w:val="27A8D072"/>
    <w:rsid w:val="28B88891"/>
    <w:rsid w:val="29107A9C"/>
    <w:rsid w:val="29BC455F"/>
    <w:rsid w:val="2A1E2468"/>
    <w:rsid w:val="2A901D6D"/>
    <w:rsid w:val="2B537766"/>
    <w:rsid w:val="2BCB4F11"/>
    <w:rsid w:val="2D0D4FA3"/>
    <w:rsid w:val="2E41B10E"/>
    <w:rsid w:val="2E757C9B"/>
    <w:rsid w:val="30F344C4"/>
    <w:rsid w:val="31489652"/>
    <w:rsid w:val="349CC690"/>
    <w:rsid w:val="34B8F6E3"/>
    <w:rsid w:val="35905C7A"/>
    <w:rsid w:val="36441717"/>
    <w:rsid w:val="37AFEFAB"/>
    <w:rsid w:val="3833F1D2"/>
    <w:rsid w:val="38F79F63"/>
    <w:rsid w:val="3A51C02D"/>
    <w:rsid w:val="3DC7DAE4"/>
    <w:rsid w:val="3DD3B595"/>
    <w:rsid w:val="3E776AFE"/>
    <w:rsid w:val="3E99B40E"/>
    <w:rsid w:val="406BAFCC"/>
    <w:rsid w:val="41D76272"/>
    <w:rsid w:val="4254B639"/>
    <w:rsid w:val="43BA4E52"/>
    <w:rsid w:val="446B650D"/>
    <w:rsid w:val="46D45503"/>
    <w:rsid w:val="47683165"/>
    <w:rsid w:val="47DCA693"/>
    <w:rsid w:val="48AA3547"/>
    <w:rsid w:val="4AA938B0"/>
    <w:rsid w:val="4B954E6B"/>
    <w:rsid w:val="4ED1B55E"/>
    <w:rsid w:val="4F0DB9B8"/>
    <w:rsid w:val="510F786A"/>
    <w:rsid w:val="5147EFFB"/>
    <w:rsid w:val="5192DB9A"/>
    <w:rsid w:val="56B2765C"/>
    <w:rsid w:val="58EAEBEC"/>
    <w:rsid w:val="59F4DB66"/>
    <w:rsid w:val="5A6FF1D0"/>
    <w:rsid w:val="5C9A6BDF"/>
    <w:rsid w:val="5E473CBF"/>
    <w:rsid w:val="60286572"/>
    <w:rsid w:val="60AC9046"/>
    <w:rsid w:val="60F40593"/>
    <w:rsid w:val="6280D1FA"/>
    <w:rsid w:val="637D2318"/>
    <w:rsid w:val="64BDD5F0"/>
    <w:rsid w:val="6511BF16"/>
    <w:rsid w:val="66C9F540"/>
    <w:rsid w:val="683F779D"/>
    <w:rsid w:val="684665B0"/>
    <w:rsid w:val="685DD567"/>
    <w:rsid w:val="6A01F4EC"/>
    <w:rsid w:val="6A5B02FD"/>
    <w:rsid w:val="6A8DD5A8"/>
    <w:rsid w:val="6B8E9CD8"/>
    <w:rsid w:val="6BC92FA0"/>
    <w:rsid w:val="6E2D7351"/>
    <w:rsid w:val="712ABED3"/>
    <w:rsid w:val="71C79ECB"/>
    <w:rsid w:val="720D9FA2"/>
    <w:rsid w:val="73671BEB"/>
    <w:rsid w:val="737661DC"/>
    <w:rsid w:val="759F669C"/>
    <w:rsid w:val="7A0471B2"/>
    <w:rsid w:val="7A9A2F92"/>
    <w:rsid w:val="7B81D4BE"/>
    <w:rsid w:val="7C0CDCAC"/>
    <w:rsid w:val="7D458AC3"/>
    <w:rsid w:val="7F7F86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A6CBF2"/>
  <w15:chartTrackingRefBased/>
  <w15:docId w15:val="{360EFEA3-98C7-42A7-BD41-52227796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48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06545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B8241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B8C"/>
    <w:pPr>
      <w:spacing w:after="0" w:line="240" w:lineRule="auto"/>
    </w:pPr>
  </w:style>
  <w:style w:type="paragraph" w:styleId="NormalWeb">
    <w:name w:val="Normal (Web)"/>
    <w:basedOn w:val="Normal"/>
    <w:uiPriority w:val="99"/>
    <w:unhideWhenUsed/>
    <w:rsid w:val="00822B8C"/>
    <w:pPr>
      <w:spacing w:before="100" w:beforeAutospacing="1" w:after="100" w:afterAutospacing="1"/>
    </w:pPr>
    <w:rPr>
      <w:lang w:eastAsia="en-NZ"/>
    </w:rPr>
  </w:style>
  <w:style w:type="paragraph" w:styleId="ListParagraph">
    <w:name w:val="List Paragraph"/>
    <w:basedOn w:val="Normal"/>
    <w:uiPriority w:val="34"/>
    <w:qFormat/>
    <w:rsid w:val="00822B8C"/>
    <w:pPr>
      <w:ind w:left="720"/>
    </w:pPr>
  </w:style>
  <w:style w:type="character" w:styleId="Hyperlink">
    <w:name w:val="Hyperlink"/>
    <w:basedOn w:val="DefaultParagraphFont"/>
    <w:uiPriority w:val="99"/>
    <w:unhideWhenUsed/>
    <w:rsid w:val="00822B8C"/>
    <w:rPr>
      <w:color w:val="0563C1" w:themeColor="hyperlink"/>
      <w:u w:val="single"/>
    </w:rPr>
  </w:style>
  <w:style w:type="paragraph" w:styleId="Header">
    <w:name w:val="header"/>
    <w:basedOn w:val="Normal"/>
    <w:link w:val="HeaderChar"/>
    <w:uiPriority w:val="99"/>
    <w:unhideWhenUsed/>
    <w:rsid w:val="006454F4"/>
    <w:pPr>
      <w:tabs>
        <w:tab w:val="center" w:pos="4513"/>
        <w:tab w:val="right" w:pos="9026"/>
      </w:tabs>
    </w:pPr>
  </w:style>
  <w:style w:type="character" w:customStyle="1" w:styleId="HeaderChar">
    <w:name w:val="Header Char"/>
    <w:basedOn w:val="DefaultParagraphFont"/>
    <w:link w:val="Header"/>
    <w:uiPriority w:val="99"/>
    <w:rsid w:val="006454F4"/>
    <w:rPr>
      <w:rFonts w:ascii="Calibri" w:hAnsi="Calibri" w:cs="Calibri"/>
    </w:rPr>
  </w:style>
  <w:style w:type="paragraph" w:styleId="Footer">
    <w:name w:val="footer"/>
    <w:basedOn w:val="Normal"/>
    <w:link w:val="FooterChar"/>
    <w:uiPriority w:val="99"/>
    <w:unhideWhenUsed/>
    <w:rsid w:val="006454F4"/>
    <w:pPr>
      <w:tabs>
        <w:tab w:val="center" w:pos="4513"/>
        <w:tab w:val="right" w:pos="9026"/>
      </w:tabs>
    </w:pPr>
  </w:style>
  <w:style w:type="character" w:customStyle="1" w:styleId="FooterChar">
    <w:name w:val="Footer Char"/>
    <w:basedOn w:val="DefaultParagraphFont"/>
    <w:link w:val="Footer"/>
    <w:uiPriority w:val="99"/>
    <w:rsid w:val="006454F4"/>
    <w:rPr>
      <w:rFonts w:ascii="Calibri" w:hAnsi="Calibri" w:cs="Calibri"/>
    </w:rPr>
  </w:style>
  <w:style w:type="paragraph" w:styleId="FootnoteText">
    <w:name w:val="footnote text"/>
    <w:basedOn w:val="Normal"/>
    <w:link w:val="FootnoteTextChar"/>
    <w:uiPriority w:val="99"/>
    <w:semiHidden/>
    <w:unhideWhenUsed/>
    <w:rsid w:val="00B029BE"/>
    <w:rPr>
      <w:sz w:val="20"/>
      <w:szCs w:val="20"/>
    </w:rPr>
  </w:style>
  <w:style w:type="character" w:customStyle="1" w:styleId="FootnoteTextChar">
    <w:name w:val="Footnote Text Char"/>
    <w:basedOn w:val="DefaultParagraphFont"/>
    <w:link w:val="FootnoteText"/>
    <w:uiPriority w:val="99"/>
    <w:semiHidden/>
    <w:rsid w:val="00B029BE"/>
    <w:rPr>
      <w:rFonts w:ascii="Calibri" w:hAnsi="Calibri" w:cs="Calibri"/>
      <w:sz w:val="20"/>
      <w:szCs w:val="20"/>
    </w:rPr>
  </w:style>
  <w:style w:type="character" w:styleId="FootnoteReference">
    <w:name w:val="footnote reference"/>
    <w:basedOn w:val="DefaultParagraphFont"/>
    <w:uiPriority w:val="99"/>
    <w:semiHidden/>
    <w:unhideWhenUsed/>
    <w:rsid w:val="00B029BE"/>
    <w:rPr>
      <w:vertAlign w:val="superscript"/>
    </w:rPr>
  </w:style>
  <w:style w:type="character" w:styleId="UnresolvedMention">
    <w:name w:val="Unresolved Mention"/>
    <w:basedOn w:val="DefaultParagraphFont"/>
    <w:uiPriority w:val="99"/>
    <w:semiHidden/>
    <w:unhideWhenUsed/>
    <w:rsid w:val="007E6DF4"/>
    <w:rPr>
      <w:color w:val="605E5C"/>
      <w:shd w:val="clear" w:color="auto" w:fill="E1DFDD"/>
    </w:rPr>
  </w:style>
  <w:style w:type="table" w:styleId="TableGrid">
    <w:name w:val="Table Grid"/>
    <w:basedOn w:val="TableNormal"/>
    <w:uiPriority w:val="39"/>
    <w:rsid w:val="005A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9A5"/>
    <w:rPr>
      <w:sz w:val="16"/>
      <w:szCs w:val="16"/>
    </w:rPr>
  </w:style>
  <w:style w:type="paragraph" w:styleId="CommentText">
    <w:name w:val="annotation text"/>
    <w:basedOn w:val="Normal"/>
    <w:link w:val="CommentTextChar"/>
    <w:uiPriority w:val="99"/>
    <w:unhideWhenUsed/>
    <w:rsid w:val="00E779A5"/>
    <w:rPr>
      <w:sz w:val="20"/>
      <w:szCs w:val="20"/>
    </w:rPr>
  </w:style>
  <w:style w:type="character" w:customStyle="1" w:styleId="CommentTextChar">
    <w:name w:val="Comment Text Char"/>
    <w:basedOn w:val="DefaultParagraphFont"/>
    <w:link w:val="CommentText"/>
    <w:uiPriority w:val="99"/>
    <w:rsid w:val="00E779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79A5"/>
    <w:rPr>
      <w:b/>
      <w:bCs/>
    </w:rPr>
  </w:style>
  <w:style w:type="character" w:customStyle="1" w:styleId="CommentSubjectChar">
    <w:name w:val="Comment Subject Char"/>
    <w:basedOn w:val="CommentTextChar"/>
    <w:link w:val="CommentSubject"/>
    <w:uiPriority w:val="99"/>
    <w:semiHidden/>
    <w:rsid w:val="00E779A5"/>
    <w:rPr>
      <w:rFonts w:ascii="Calibri" w:hAnsi="Calibri" w:cs="Calibri"/>
      <w:b/>
      <w:bCs/>
      <w:sz w:val="20"/>
      <w:szCs w:val="20"/>
    </w:rPr>
  </w:style>
  <w:style w:type="paragraph" w:styleId="BalloonText">
    <w:name w:val="Balloon Text"/>
    <w:basedOn w:val="Normal"/>
    <w:link w:val="BalloonTextChar"/>
    <w:uiPriority w:val="99"/>
    <w:semiHidden/>
    <w:unhideWhenUsed/>
    <w:rsid w:val="00E77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A5"/>
    <w:rPr>
      <w:rFonts w:ascii="Segoe UI" w:hAnsi="Segoe UI" w:cs="Segoe UI"/>
      <w:sz w:val="18"/>
      <w:szCs w:val="18"/>
    </w:rPr>
  </w:style>
  <w:style w:type="character" w:customStyle="1" w:styleId="Heading3Char">
    <w:name w:val="Heading 3 Char"/>
    <w:basedOn w:val="DefaultParagraphFont"/>
    <w:link w:val="Heading3"/>
    <w:uiPriority w:val="9"/>
    <w:rsid w:val="00065458"/>
    <w:rPr>
      <w:rFonts w:ascii="Times New Roman" w:eastAsia="Times New Roman" w:hAnsi="Times New Roman" w:cs="Times New Roman"/>
      <w:b/>
      <w:bCs/>
      <w:sz w:val="27"/>
      <w:szCs w:val="27"/>
    </w:rPr>
  </w:style>
  <w:style w:type="paragraph" w:styleId="Revision">
    <w:name w:val="Revision"/>
    <w:hidden/>
    <w:uiPriority w:val="99"/>
    <w:semiHidden/>
    <w:rsid w:val="008C2F19"/>
    <w:pPr>
      <w:spacing w:after="0" w:line="240" w:lineRule="auto"/>
    </w:pPr>
    <w:rPr>
      <w:rFonts w:ascii="Calibri" w:hAnsi="Calibri" w:cs="Calibri"/>
    </w:rPr>
  </w:style>
  <w:style w:type="character" w:customStyle="1" w:styleId="Heading5Char">
    <w:name w:val="Heading 5 Char"/>
    <w:basedOn w:val="DefaultParagraphFont"/>
    <w:link w:val="Heading5"/>
    <w:uiPriority w:val="9"/>
    <w:rsid w:val="00B8241C"/>
    <w:rPr>
      <w:rFonts w:asciiTheme="majorHAnsi" w:eastAsiaTheme="majorEastAsia" w:hAnsiTheme="majorHAnsi" w:cstheme="majorBidi"/>
      <w:color w:val="2F5496" w:themeColor="accent1" w:themeShade="BF"/>
    </w:rPr>
  </w:style>
  <w:style w:type="character" w:customStyle="1" w:styleId="label">
    <w:name w:val="label"/>
    <w:basedOn w:val="DefaultParagraphFont"/>
    <w:rsid w:val="00B8241C"/>
  </w:style>
  <w:style w:type="paragraph" w:customStyle="1" w:styleId="subprov">
    <w:name w:val="subprov"/>
    <w:basedOn w:val="Normal"/>
    <w:rsid w:val="00B8241C"/>
    <w:pPr>
      <w:spacing w:before="100" w:beforeAutospacing="1" w:after="100" w:afterAutospacing="1"/>
    </w:pPr>
    <w:rPr>
      <w:lang w:eastAsia="en-NZ"/>
    </w:rPr>
  </w:style>
  <w:style w:type="paragraph" w:customStyle="1" w:styleId="text">
    <w:name w:val="text"/>
    <w:basedOn w:val="Normal"/>
    <w:rsid w:val="00B8241C"/>
    <w:pPr>
      <w:spacing w:before="100" w:beforeAutospacing="1" w:after="100" w:afterAutospacing="1"/>
    </w:pPr>
    <w:rPr>
      <w:lang w:eastAsia="en-NZ"/>
    </w:rPr>
  </w:style>
  <w:style w:type="character" w:styleId="HTMLDefinition">
    <w:name w:val="HTML Definition"/>
    <w:basedOn w:val="DefaultParagraphFont"/>
    <w:uiPriority w:val="99"/>
    <w:semiHidden/>
    <w:unhideWhenUsed/>
    <w:rsid w:val="00B8241C"/>
    <w:rPr>
      <w:i/>
      <w:iCs/>
    </w:rPr>
  </w:style>
  <w:style w:type="character" w:styleId="FollowedHyperlink">
    <w:name w:val="FollowedHyperlink"/>
    <w:basedOn w:val="DefaultParagraphFont"/>
    <w:uiPriority w:val="99"/>
    <w:semiHidden/>
    <w:unhideWhenUsed/>
    <w:rsid w:val="00FB658D"/>
    <w:rPr>
      <w:color w:val="954F72" w:themeColor="followedHyperlink"/>
      <w:u w:val="single"/>
    </w:rPr>
  </w:style>
  <w:style w:type="character" w:customStyle="1" w:styleId="hit">
    <w:name w:val="hit"/>
    <w:basedOn w:val="DefaultParagraphFont"/>
    <w:rsid w:val="00E06AD1"/>
  </w:style>
  <w:style w:type="paragraph" w:customStyle="1" w:styleId="List123">
    <w:name w:val="List 1 2 3"/>
    <w:basedOn w:val="Normal"/>
    <w:rsid w:val="005D1342"/>
    <w:pPr>
      <w:keepLines/>
      <w:numPr>
        <w:numId w:val="2"/>
      </w:numPr>
      <w:spacing w:before="80" w:after="80"/>
    </w:pPr>
    <w:rPr>
      <w:rFonts w:ascii="Calibri" w:eastAsiaTheme="minorHAnsi" w:hAnsi="Calibri"/>
      <w:lang w:eastAsia="en-US"/>
    </w:rPr>
  </w:style>
  <w:style w:type="paragraph" w:customStyle="1" w:styleId="List123level2">
    <w:name w:val="List 1 2 3 level 2"/>
    <w:basedOn w:val="Normal"/>
    <w:uiPriority w:val="1"/>
    <w:semiHidden/>
    <w:qFormat/>
    <w:rsid w:val="005D1342"/>
    <w:pPr>
      <w:keepLines/>
      <w:numPr>
        <w:ilvl w:val="1"/>
        <w:numId w:val="2"/>
      </w:numPr>
      <w:spacing w:before="80" w:after="80"/>
    </w:pPr>
    <w:rPr>
      <w:rFonts w:ascii="Calibri" w:eastAsiaTheme="minorHAnsi" w:hAnsi="Calibri"/>
      <w:lang w:eastAsia="en-US"/>
    </w:rPr>
  </w:style>
  <w:style w:type="paragraph" w:customStyle="1" w:styleId="List123level3">
    <w:name w:val="List 1 2 3 level 3"/>
    <w:basedOn w:val="Normal"/>
    <w:uiPriority w:val="1"/>
    <w:semiHidden/>
    <w:qFormat/>
    <w:rsid w:val="005D1342"/>
    <w:pPr>
      <w:keepLines/>
      <w:numPr>
        <w:ilvl w:val="2"/>
        <w:numId w:val="2"/>
      </w:numPr>
      <w:spacing w:before="80" w:after="80"/>
    </w:pPr>
    <w:rPr>
      <w:rFonts w:ascii="Calibri" w:eastAsiaTheme="minorHAnsi" w:hAnsi="Calibri"/>
      <w:lang w:eastAsia="en-US"/>
    </w:rPr>
  </w:style>
  <w:style w:type="character" w:styleId="PageNumber">
    <w:name w:val="page number"/>
    <w:basedOn w:val="DefaultParagraphFont"/>
    <w:uiPriority w:val="99"/>
    <w:semiHidden/>
    <w:unhideWhenUsed/>
    <w:rsid w:val="00BB62BE"/>
  </w:style>
  <w:style w:type="paragraph" w:customStyle="1" w:styleId="Tablenormal12pt">
    <w:name w:val="Table normal 12pt"/>
    <w:basedOn w:val="Normal"/>
    <w:qFormat/>
    <w:rsid w:val="009E529E"/>
    <w:pPr>
      <w:keepLines/>
      <w:spacing w:before="40" w:after="4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898">
      <w:bodyDiv w:val="1"/>
      <w:marLeft w:val="0"/>
      <w:marRight w:val="0"/>
      <w:marTop w:val="0"/>
      <w:marBottom w:val="0"/>
      <w:divBdr>
        <w:top w:val="none" w:sz="0" w:space="0" w:color="auto"/>
        <w:left w:val="none" w:sz="0" w:space="0" w:color="auto"/>
        <w:bottom w:val="none" w:sz="0" w:space="0" w:color="auto"/>
        <w:right w:val="none" w:sz="0" w:space="0" w:color="auto"/>
      </w:divBdr>
    </w:div>
    <w:div w:id="73598950">
      <w:bodyDiv w:val="1"/>
      <w:marLeft w:val="0"/>
      <w:marRight w:val="0"/>
      <w:marTop w:val="0"/>
      <w:marBottom w:val="0"/>
      <w:divBdr>
        <w:top w:val="none" w:sz="0" w:space="0" w:color="auto"/>
        <w:left w:val="none" w:sz="0" w:space="0" w:color="auto"/>
        <w:bottom w:val="none" w:sz="0" w:space="0" w:color="auto"/>
        <w:right w:val="none" w:sz="0" w:space="0" w:color="auto"/>
      </w:divBdr>
    </w:div>
    <w:div w:id="269750842">
      <w:bodyDiv w:val="1"/>
      <w:marLeft w:val="0"/>
      <w:marRight w:val="0"/>
      <w:marTop w:val="0"/>
      <w:marBottom w:val="0"/>
      <w:divBdr>
        <w:top w:val="none" w:sz="0" w:space="0" w:color="auto"/>
        <w:left w:val="none" w:sz="0" w:space="0" w:color="auto"/>
        <w:bottom w:val="none" w:sz="0" w:space="0" w:color="auto"/>
        <w:right w:val="none" w:sz="0" w:space="0" w:color="auto"/>
      </w:divBdr>
    </w:div>
    <w:div w:id="339698407">
      <w:bodyDiv w:val="1"/>
      <w:marLeft w:val="0"/>
      <w:marRight w:val="0"/>
      <w:marTop w:val="0"/>
      <w:marBottom w:val="0"/>
      <w:divBdr>
        <w:top w:val="none" w:sz="0" w:space="0" w:color="auto"/>
        <w:left w:val="none" w:sz="0" w:space="0" w:color="auto"/>
        <w:bottom w:val="none" w:sz="0" w:space="0" w:color="auto"/>
        <w:right w:val="none" w:sz="0" w:space="0" w:color="auto"/>
      </w:divBdr>
    </w:div>
    <w:div w:id="483132408">
      <w:bodyDiv w:val="1"/>
      <w:marLeft w:val="0"/>
      <w:marRight w:val="0"/>
      <w:marTop w:val="0"/>
      <w:marBottom w:val="0"/>
      <w:divBdr>
        <w:top w:val="none" w:sz="0" w:space="0" w:color="auto"/>
        <w:left w:val="none" w:sz="0" w:space="0" w:color="auto"/>
        <w:bottom w:val="none" w:sz="0" w:space="0" w:color="auto"/>
        <w:right w:val="none" w:sz="0" w:space="0" w:color="auto"/>
      </w:divBdr>
    </w:div>
    <w:div w:id="636767675">
      <w:bodyDiv w:val="1"/>
      <w:marLeft w:val="0"/>
      <w:marRight w:val="0"/>
      <w:marTop w:val="0"/>
      <w:marBottom w:val="0"/>
      <w:divBdr>
        <w:top w:val="none" w:sz="0" w:space="0" w:color="auto"/>
        <w:left w:val="none" w:sz="0" w:space="0" w:color="auto"/>
        <w:bottom w:val="none" w:sz="0" w:space="0" w:color="auto"/>
        <w:right w:val="none" w:sz="0" w:space="0" w:color="auto"/>
      </w:divBdr>
    </w:div>
    <w:div w:id="691885684">
      <w:bodyDiv w:val="1"/>
      <w:marLeft w:val="0"/>
      <w:marRight w:val="0"/>
      <w:marTop w:val="0"/>
      <w:marBottom w:val="0"/>
      <w:divBdr>
        <w:top w:val="none" w:sz="0" w:space="0" w:color="auto"/>
        <w:left w:val="none" w:sz="0" w:space="0" w:color="auto"/>
        <w:bottom w:val="none" w:sz="0" w:space="0" w:color="auto"/>
        <w:right w:val="none" w:sz="0" w:space="0" w:color="auto"/>
      </w:divBdr>
    </w:div>
    <w:div w:id="717507678">
      <w:bodyDiv w:val="1"/>
      <w:marLeft w:val="0"/>
      <w:marRight w:val="0"/>
      <w:marTop w:val="0"/>
      <w:marBottom w:val="0"/>
      <w:divBdr>
        <w:top w:val="none" w:sz="0" w:space="0" w:color="auto"/>
        <w:left w:val="none" w:sz="0" w:space="0" w:color="auto"/>
        <w:bottom w:val="none" w:sz="0" w:space="0" w:color="auto"/>
        <w:right w:val="none" w:sz="0" w:space="0" w:color="auto"/>
      </w:divBdr>
    </w:div>
    <w:div w:id="723018774">
      <w:bodyDiv w:val="1"/>
      <w:marLeft w:val="0"/>
      <w:marRight w:val="0"/>
      <w:marTop w:val="0"/>
      <w:marBottom w:val="0"/>
      <w:divBdr>
        <w:top w:val="none" w:sz="0" w:space="0" w:color="auto"/>
        <w:left w:val="none" w:sz="0" w:space="0" w:color="auto"/>
        <w:bottom w:val="none" w:sz="0" w:space="0" w:color="auto"/>
        <w:right w:val="none" w:sz="0" w:space="0" w:color="auto"/>
      </w:divBdr>
    </w:div>
    <w:div w:id="828598733">
      <w:bodyDiv w:val="1"/>
      <w:marLeft w:val="0"/>
      <w:marRight w:val="0"/>
      <w:marTop w:val="0"/>
      <w:marBottom w:val="0"/>
      <w:divBdr>
        <w:top w:val="none" w:sz="0" w:space="0" w:color="auto"/>
        <w:left w:val="none" w:sz="0" w:space="0" w:color="auto"/>
        <w:bottom w:val="none" w:sz="0" w:space="0" w:color="auto"/>
        <w:right w:val="none" w:sz="0" w:space="0" w:color="auto"/>
      </w:divBdr>
    </w:div>
    <w:div w:id="905921554">
      <w:bodyDiv w:val="1"/>
      <w:marLeft w:val="0"/>
      <w:marRight w:val="0"/>
      <w:marTop w:val="0"/>
      <w:marBottom w:val="0"/>
      <w:divBdr>
        <w:top w:val="none" w:sz="0" w:space="0" w:color="auto"/>
        <w:left w:val="none" w:sz="0" w:space="0" w:color="auto"/>
        <w:bottom w:val="none" w:sz="0" w:space="0" w:color="auto"/>
        <w:right w:val="none" w:sz="0" w:space="0" w:color="auto"/>
      </w:divBdr>
    </w:div>
    <w:div w:id="930625543">
      <w:bodyDiv w:val="1"/>
      <w:marLeft w:val="0"/>
      <w:marRight w:val="0"/>
      <w:marTop w:val="0"/>
      <w:marBottom w:val="0"/>
      <w:divBdr>
        <w:top w:val="none" w:sz="0" w:space="0" w:color="auto"/>
        <w:left w:val="none" w:sz="0" w:space="0" w:color="auto"/>
        <w:bottom w:val="none" w:sz="0" w:space="0" w:color="auto"/>
        <w:right w:val="none" w:sz="0" w:space="0" w:color="auto"/>
      </w:divBdr>
      <w:divsChild>
        <w:div w:id="11467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09154">
              <w:marLeft w:val="0"/>
              <w:marRight w:val="0"/>
              <w:marTop w:val="0"/>
              <w:marBottom w:val="0"/>
              <w:divBdr>
                <w:top w:val="none" w:sz="0" w:space="0" w:color="auto"/>
                <w:left w:val="none" w:sz="0" w:space="0" w:color="auto"/>
                <w:bottom w:val="none" w:sz="0" w:space="0" w:color="auto"/>
                <w:right w:val="none" w:sz="0" w:space="0" w:color="auto"/>
              </w:divBdr>
              <w:divsChild>
                <w:div w:id="852496611">
                  <w:marLeft w:val="0"/>
                  <w:marRight w:val="0"/>
                  <w:marTop w:val="0"/>
                  <w:marBottom w:val="0"/>
                  <w:divBdr>
                    <w:top w:val="none" w:sz="0" w:space="0" w:color="auto"/>
                    <w:left w:val="none" w:sz="0" w:space="0" w:color="auto"/>
                    <w:bottom w:val="none" w:sz="0" w:space="0" w:color="auto"/>
                    <w:right w:val="none" w:sz="0" w:space="0" w:color="auto"/>
                  </w:divBdr>
                  <w:divsChild>
                    <w:div w:id="390663537">
                      <w:marLeft w:val="0"/>
                      <w:marRight w:val="0"/>
                      <w:marTop w:val="0"/>
                      <w:marBottom w:val="0"/>
                      <w:divBdr>
                        <w:top w:val="none" w:sz="0" w:space="0" w:color="auto"/>
                        <w:left w:val="none" w:sz="0" w:space="0" w:color="auto"/>
                        <w:bottom w:val="none" w:sz="0" w:space="0" w:color="auto"/>
                        <w:right w:val="none" w:sz="0" w:space="0" w:color="auto"/>
                      </w:divBdr>
                      <w:divsChild>
                        <w:div w:id="1764767425">
                          <w:marLeft w:val="0"/>
                          <w:marRight w:val="0"/>
                          <w:marTop w:val="0"/>
                          <w:marBottom w:val="0"/>
                          <w:divBdr>
                            <w:top w:val="none" w:sz="0" w:space="0" w:color="auto"/>
                            <w:left w:val="none" w:sz="0" w:space="0" w:color="auto"/>
                            <w:bottom w:val="none" w:sz="0" w:space="0" w:color="auto"/>
                            <w:right w:val="none" w:sz="0" w:space="0" w:color="auto"/>
                          </w:divBdr>
                          <w:divsChild>
                            <w:div w:id="2225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85483">
      <w:bodyDiv w:val="1"/>
      <w:marLeft w:val="0"/>
      <w:marRight w:val="0"/>
      <w:marTop w:val="0"/>
      <w:marBottom w:val="0"/>
      <w:divBdr>
        <w:top w:val="none" w:sz="0" w:space="0" w:color="auto"/>
        <w:left w:val="none" w:sz="0" w:space="0" w:color="auto"/>
        <w:bottom w:val="none" w:sz="0" w:space="0" w:color="auto"/>
        <w:right w:val="none" w:sz="0" w:space="0" w:color="auto"/>
      </w:divBdr>
    </w:div>
    <w:div w:id="994842211">
      <w:bodyDiv w:val="1"/>
      <w:marLeft w:val="0"/>
      <w:marRight w:val="0"/>
      <w:marTop w:val="0"/>
      <w:marBottom w:val="0"/>
      <w:divBdr>
        <w:top w:val="none" w:sz="0" w:space="0" w:color="auto"/>
        <w:left w:val="none" w:sz="0" w:space="0" w:color="auto"/>
        <w:bottom w:val="none" w:sz="0" w:space="0" w:color="auto"/>
        <w:right w:val="none" w:sz="0" w:space="0" w:color="auto"/>
      </w:divBdr>
    </w:div>
    <w:div w:id="1012990588">
      <w:bodyDiv w:val="1"/>
      <w:marLeft w:val="0"/>
      <w:marRight w:val="0"/>
      <w:marTop w:val="0"/>
      <w:marBottom w:val="0"/>
      <w:divBdr>
        <w:top w:val="none" w:sz="0" w:space="0" w:color="auto"/>
        <w:left w:val="none" w:sz="0" w:space="0" w:color="auto"/>
        <w:bottom w:val="none" w:sz="0" w:space="0" w:color="auto"/>
        <w:right w:val="none" w:sz="0" w:space="0" w:color="auto"/>
      </w:divBdr>
    </w:div>
    <w:div w:id="1166091455">
      <w:bodyDiv w:val="1"/>
      <w:marLeft w:val="0"/>
      <w:marRight w:val="0"/>
      <w:marTop w:val="0"/>
      <w:marBottom w:val="0"/>
      <w:divBdr>
        <w:top w:val="none" w:sz="0" w:space="0" w:color="auto"/>
        <w:left w:val="none" w:sz="0" w:space="0" w:color="auto"/>
        <w:bottom w:val="none" w:sz="0" w:space="0" w:color="auto"/>
        <w:right w:val="none" w:sz="0" w:space="0" w:color="auto"/>
      </w:divBdr>
    </w:div>
    <w:div w:id="1409959985">
      <w:bodyDiv w:val="1"/>
      <w:marLeft w:val="0"/>
      <w:marRight w:val="0"/>
      <w:marTop w:val="0"/>
      <w:marBottom w:val="0"/>
      <w:divBdr>
        <w:top w:val="none" w:sz="0" w:space="0" w:color="auto"/>
        <w:left w:val="none" w:sz="0" w:space="0" w:color="auto"/>
        <w:bottom w:val="none" w:sz="0" w:space="0" w:color="auto"/>
        <w:right w:val="none" w:sz="0" w:space="0" w:color="auto"/>
      </w:divBdr>
      <w:divsChild>
        <w:div w:id="26370614">
          <w:marLeft w:val="0"/>
          <w:marRight w:val="0"/>
          <w:marTop w:val="0"/>
          <w:marBottom w:val="0"/>
          <w:divBdr>
            <w:top w:val="none" w:sz="0" w:space="0" w:color="auto"/>
            <w:left w:val="none" w:sz="0" w:space="0" w:color="auto"/>
            <w:bottom w:val="none" w:sz="0" w:space="0" w:color="auto"/>
            <w:right w:val="none" w:sz="0" w:space="0" w:color="auto"/>
          </w:divBdr>
          <w:divsChild>
            <w:div w:id="1425952412">
              <w:marLeft w:val="0"/>
              <w:marRight w:val="0"/>
              <w:marTop w:val="0"/>
              <w:marBottom w:val="0"/>
              <w:divBdr>
                <w:top w:val="none" w:sz="0" w:space="0" w:color="auto"/>
                <w:left w:val="none" w:sz="0" w:space="0" w:color="auto"/>
                <w:bottom w:val="none" w:sz="0" w:space="0" w:color="auto"/>
                <w:right w:val="none" w:sz="0" w:space="0" w:color="auto"/>
              </w:divBdr>
              <w:divsChild>
                <w:div w:id="1103263351">
                  <w:marLeft w:val="0"/>
                  <w:marRight w:val="0"/>
                  <w:marTop w:val="0"/>
                  <w:marBottom w:val="0"/>
                  <w:divBdr>
                    <w:top w:val="none" w:sz="0" w:space="0" w:color="auto"/>
                    <w:left w:val="none" w:sz="0" w:space="0" w:color="auto"/>
                    <w:bottom w:val="none" w:sz="0" w:space="0" w:color="auto"/>
                    <w:right w:val="none" w:sz="0" w:space="0" w:color="auto"/>
                  </w:divBdr>
                </w:div>
              </w:divsChild>
            </w:div>
            <w:div w:id="1598713724">
              <w:marLeft w:val="0"/>
              <w:marRight w:val="0"/>
              <w:marTop w:val="0"/>
              <w:marBottom w:val="0"/>
              <w:divBdr>
                <w:top w:val="none" w:sz="0" w:space="0" w:color="auto"/>
                <w:left w:val="none" w:sz="0" w:space="0" w:color="auto"/>
                <w:bottom w:val="none" w:sz="0" w:space="0" w:color="auto"/>
                <w:right w:val="none" w:sz="0" w:space="0" w:color="auto"/>
              </w:divBdr>
              <w:divsChild>
                <w:div w:id="14167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3919">
      <w:bodyDiv w:val="1"/>
      <w:marLeft w:val="0"/>
      <w:marRight w:val="0"/>
      <w:marTop w:val="0"/>
      <w:marBottom w:val="0"/>
      <w:divBdr>
        <w:top w:val="none" w:sz="0" w:space="0" w:color="auto"/>
        <w:left w:val="none" w:sz="0" w:space="0" w:color="auto"/>
        <w:bottom w:val="none" w:sz="0" w:space="0" w:color="auto"/>
        <w:right w:val="none" w:sz="0" w:space="0" w:color="auto"/>
      </w:divBdr>
    </w:div>
    <w:div w:id="1549956034">
      <w:bodyDiv w:val="1"/>
      <w:marLeft w:val="0"/>
      <w:marRight w:val="0"/>
      <w:marTop w:val="0"/>
      <w:marBottom w:val="0"/>
      <w:divBdr>
        <w:top w:val="none" w:sz="0" w:space="0" w:color="auto"/>
        <w:left w:val="none" w:sz="0" w:space="0" w:color="auto"/>
        <w:bottom w:val="none" w:sz="0" w:space="0" w:color="auto"/>
        <w:right w:val="none" w:sz="0" w:space="0" w:color="auto"/>
      </w:divBdr>
      <w:divsChild>
        <w:div w:id="280575600">
          <w:marLeft w:val="0"/>
          <w:marRight w:val="0"/>
          <w:marTop w:val="0"/>
          <w:marBottom w:val="0"/>
          <w:divBdr>
            <w:top w:val="none" w:sz="0" w:space="0" w:color="auto"/>
            <w:left w:val="none" w:sz="0" w:space="0" w:color="auto"/>
            <w:bottom w:val="none" w:sz="0" w:space="0" w:color="auto"/>
            <w:right w:val="none" w:sz="0" w:space="0" w:color="auto"/>
          </w:divBdr>
          <w:divsChild>
            <w:div w:id="320164176">
              <w:marLeft w:val="0"/>
              <w:marRight w:val="0"/>
              <w:marTop w:val="0"/>
              <w:marBottom w:val="0"/>
              <w:divBdr>
                <w:top w:val="none" w:sz="0" w:space="0" w:color="auto"/>
                <w:left w:val="none" w:sz="0" w:space="0" w:color="auto"/>
                <w:bottom w:val="none" w:sz="0" w:space="0" w:color="auto"/>
                <w:right w:val="none" w:sz="0" w:space="0" w:color="auto"/>
              </w:divBdr>
              <w:divsChild>
                <w:div w:id="235868842">
                  <w:marLeft w:val="0"/>
                  <w:marRight w:val="0"/>
                  <w:marTop w:val="0"/>
                  <w:marBottom w:val="0"/>
                  <w:divBdr>
                    <w:top w:val="none" w:sz="0" w:space="0" w:color="auto"/>
                    <w:left w:val="none" w:sz="0" w:space="0" w:color="auto"/>
                    <w:bottom w:val="none" w:sz="0" w:space="0" w:color="auto"/>
                    <w:right w:val="none" w:sz="0" w:space="0" w:color="auto"/>
                  </w:divBdr>
                </w:div>
              </w:divsChild>
            </w:div>
            <w:div w:id="1236553841">
              <w:marLeft w:val="0"/>
              <w:marRight w:val="0"/>
              <w:marTop w:val="0"/>
              <w:marBottom w:val="0"/>
              <w:divBdr>
                <w:top w:val="none" w:sz="0" w:space="0" w:color="auto"/>
                <w:left w:val="none" w:sz="0" w:space="0" w:color="auto"/>
                <w:bottom w:val="none" w:sz="0" w:space="0" w:color="auto"/>
                <w:right w:val="none" w:sz="0" w:space="0" w:color="auto"/>
              </w:divBdr>
              <w:divsChild>
                <w:div w:id="1385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33089">
      <w:bodyDiv w:val="1"/>
      <w:marLeft w:val="0"/>
      <w:marRight w:val="0"/>
      <w:marTop w:val="0"/>
      <w:marBottom w:val="0"/>
      <w:divBdr>
        <w:top w:val="none" w:sz="0" w:space="0" w:color="auto"/>
        <w:left w:val="none" w:sz="0" w:space="0" w:color="auto"/>
        <w:bottom w:val="none" w:sz="0" w:space="0" w:color="auto"/>
        <w:right w:val="none" w:sz="0" w:space="0" w:color="auto"/>
      </w:divBdr>
    </w:div>
    <w:div w:id="1609459481">
      <w:bodyDiv w:val="1"/>
      <w:marLeft w:val="0"/>
      <w:marRight w:val="0"/>
      <w:marTop w:val="0"/>
      <w:marBottom w:val="0"/>
      <w:divBdr>
        <w:top w:val="none" w:sz="0" w:space="0" w:color="auto"/>
        <w:left w:val="none" w:sz="0" w:space="0" w:color="auto"/>
        <w:bottom w:val="none" w:sz="0" w:space="0" w:color="auto"/>
        <w:right w:val="none" w:sz="0" w:space="0" w:color="auto"/>
      </w:divBdr>
    </w:div>
    <w:div w:id="1625428887">
      <w:bodyDiv w:val="1"/>
      <w:marLeft w:val="0"/>
      <w:marRight w:val="0"/>
      <w:marTop w:val="0"/>
      <w:marBottom w:val="0"/>
      <w:divBdr>
        <w:top w:val="none" w:sz="0" w:space="0" w:color="auto"/>
        <w:left w:val="none" w:sz="0" w:space="0" w:color="auto"/>
        <w:bottom w:val="none" w:sz="0" w:space="0" w:color="auto"/>
        <w:right w:val="none" w:sz="0" w:space="0" w:color="auto"/>
      </w:divBdr>
    </w:div>
    <w:div w:id="1721511672">
      <w:bodyDiv w:val="1"/>
      <w:marLeft w:val="0"/>
      <w:marRight w:val="0"/>
      <w:marTop w:val="0"/>
      <w:marBottom w:val="0"/>
      <w:divBdr>
        <w:top w:val="none" w:sz="0" w:space="0" w:color="auto"/>
        <w:left w:val="none" w:sz="0" w:space="0" w:color="auto"/>
        <w:bottom w:val="none" w:sz="0" w:space="0" w:color="auto"/>
        <w:right w:val="none" w:sz="0" w:space="0" w:color="auto"/>
      </w:divBdr>
      <w:divsChild>
        <w:div w:id="147939256">
          <w:marLeft w:val="0"/>
          <w:marRight w:val="0"/>
          <w:marTop w:val="82"/>
          <w:marBottom w:val="0"/>
          <w:divBdr>
            <w:top w:val="none" w:sz="0" w:space="0" w:color="auto"/>
            <w:left w:val="none" w:sz="0" w:space="0" w:color="auto"/>
            <w:bottom w:val="none" w:sz="0" w:space="0" w:color="auto"/>
            <w:right w:val="none" w:sz="0" w:space="0" w:color="auto"/>
          </w:divBdr>
          <w:divsChild>
            <w:div w:id="303243667">
              <w:marLeft w:val="0"/>
              <w:marRight w:val="0"/>
              <w:marTop w:val="82"/>
              <w:marBottom w:val="0"/>
              <w:divBdr>
                <w:top w:val="none" w:sz="0" w:space="0" w:color="auto"/>
                <w:left w:val="none" w:sz="0" w:space="0" w:color="auto"/>
                <w:bottom w:val="none" w:sz="0" w:space="0" w:color="auto"/>
                <w:right w:val="none" w:sz="0" w:space="0" w:color="auto"/>
              </w:divBdr>
            </w:div>
            <w:div w:id="509955554">
              <w:marLeft w:val="0"/>
              <w:marRight w:val="0"/>
              <w:marTop w:val="82"/>
              <w:marBottom w:val="0"/>
              <w:divBdr>
                <w:top w:val="none" w:sz="0" w:space="0" w:color="auto"/>
                <w:left w:val="none" w:sz="0" w:space="0" w:color="auto"/>
                <w:bottom w:val="none" w:sz="0" w:space="0" w:color="auto"/>
                <w:right w:val="none" w:sz="0" w:space="0" w:color="auto"/>
              </w:divBdr>
            </w:div>
            <w:div w:id="597836722">
              <w:marLeft w:val="0"/>
              <w:marRight w:val="0"/>
              <w:marTop w:val="82"/>
              <w:marBottom w:val="0"/>
              <w:divBdr>
                <w:top w:val="none" w:sz="0" w:space="0" w:color="auto"/>
                <w:left w:val="none" w:sz="0" w:space="0" w:color="auto"/>
                <w:bottom w:val="none" w:sz="0" w:space="0" w:color="auto"/>
                <w:right w:val="none" w:sz="0" w:space="0" w:color="auto"/>
              </w:divBdr>
            </w:div>
            <w:div w:id="1672836091">
              <w:marLeft w:val="0"/>
              <w:marRight w:val="0"/>
              <w:marTop w:val="82"/>
              <w:marBottom w:val="0"/>
              <w:divBdr>
                <w:top w:val="none" w:sz="0" w:space="0" w:color="auto"/>
                <w:left w:val="none" w:sz="0" w:space="0" w:color="auto"/>
                <w:bottom w:val="none" w:sz="0" w:space="0" w:color="auto"/>
                <w:right w:val="none" w:sz="0" w:space="0" w:color="auto"/>
              </w:divBdr>
            </w:div>
          </w:divsChild>
        </w:div>
        <w:div w:id="220874361">
          <w:marLeft w:val="0"/>
          <w:marRight w:val="0"/>
          <w:marTop w:val="82"/>
          <w:marBottom w:val="0"/>
          <w:divBdr>
            <w:top w:val="none" w:sz="0" w:space="0" w:color="auto"/>
            <w:left w:val="none" w:sz="0" w:space="0" w:color="auto"/>
            <w:bottom w:val="none" w:sz="0" w:space="0" w:color="auto"/>
            <w:right w:val="none" w:sz="0" w:space="0" w:color="auto"/>
          </w:divBdr>
          <w:divsChild>
            <w:div w:id="1764380788">
              <w:marLeft w:val="0"/>
              <w:marRight w:val="0"/>
              <w:marTop w:val="82"/>
              <w:marBottom w:val="0"/>
              <w:divBdr>
                <w:top w:val="none" w:sz="0" w:space="0" w:color="auto"/>
                <w:left w:val="none" w:sz="0" w:space="0" w:color="auto"/>
                <w:bottom w:val="none" w:sz="0" w:space="0" w:color="auto"/>
                <w:right w:val="none" w:sz="0" w:space="0" w:color="auto"/>
              </w:divBdr>
            </w:div>
            <w:div w:id="1792048079">
              <w:marLeft w:val="0"/>
              <w:marRight w:val="0"/>
              <w:marTop w:val="82"/>
              <w:marBottom w:val="0"/>
              <w:divBdr>
                <w:top w:val="none" w:sz="0" w:space="0" w:color="auto"/>
                <w:left w:val="none" w:sz="0" w:space="0" w:color="auto"/>
                <w:bottom w:val="none" w:sz="0" w:space="0" w:color="auto"/>
                <w:right w:val="none" w:sz="0" w:space="0" w:color="auto"/>
              </w:divBdr>
            </w:div>
          </w:divsChild>
        </w:div>
        <w:div w:id="665091947">
          <w:marLeft w:val="0"/>
          <w:marRight w:val="0"/>
          <w:marTop w:val="82"/>
          <w:marBottom w:val="0"/>
          <w:divBdr>
            <w:top w:val="none" w:sz="0" w:space="0" w:color="auto"/>
            <w:left w:val="none" w:sz="0" w:space="0" w:color="auto"/>
            <w:bottom w:val="none" w:sz="0" w:space="0" w:color="auto"/>
            <w:right w:val="none" w:sz="0" w:space="0" w:color="auto"/>
          </w:divBdr>
          <w:divsChild>
            <w:div w:id="21901266">
              <w:marLeft w:val="0"/>
              <w:marRight w:val="0"/>
              <w:marTop w:val="82"/>
              <w:marBottom w:val="0"/>
              <w:divBdr>
                <w:top w:val="none" w:sz="0" w:space="0" w:color="auto"/>
                <w:left w:val="none" w:sz="0" w:space="0" w:color="auto"/>
                <w:bottom w:val="none" w:sz="0" w:space="0" w:color="auto"/>
                <w:right w:val="none" w:sz="0" w:space="0" w:color="auto"/>
              </w:divBdr>
            </w:div>
            <w:div w:id="1509061613">
              <w:marLeft w:val="0"/>
              <w:marRight w:val="0"/>
              <w:marTop w:val="82"/>
              <w:marBottom w:val="0"/>
              <w:divBdr>
                <w:top w:val="none" w:sz="0" w:space="0" w:color="auto"/>
                <w:left w:val="none" w:sz="0" w:space="0" w:color="auto"/>
                <w:bottom w:val="none" w:sz="0" w:space="0" w:color="auto"/>
                <w:right w:val="none" w:sz="0" w:space="0" w:color="auto"/>
              </w:divBdr>
            </w:div>
            <w:div w:id="1665158659">
              <w:marLeft w:val="0"/>
              <w:marRight w:val="0"/>
              <w:marTop w:val="82"/>
              <w:marBottom w:val="0"/>
              <w:divBdr>
                <w:top w:val="none" w:sz="0" w:space="0" w:color="auto"/>
                <w:left w:val="none" w:sz="0" w:space="0" w:color="auto"/>
                <w:bottom w:val="none" w:sz="0" w:space="0" w:color="auto"/>
                <w:right w:val="none" w:sz="0" w:space="0" w:color="auto"/>
              </w:divBdr>
            </w:div>
          </w:divsChild>
        </w:div>
        <w:div w:id="1327589646">
          <w:marLeft w:val="0"/>
          <w:marRight w:val="0"/>
          <w:marTop w:val="82"/>
          <w:marBottom w:val="0"/>
          <w:divBdr>
            <w:top w:val="none" w:sz="0" w:space="0" w:color="auto"/>
            <w:left w:val="none" w:sz="0" w:space="0" w:color="auto"/>
            <w:bottom w:val="none" w:sz="0" w:space="0" w:color="auto"/>
            <w:right w:val="none" w:sz="0" w:space="0" w:color="auto"/>
          </w:divBdr>
          <w:divsChild>
            <w:div w:id="754284145">
              <w:marLeft w:val="0"/>
              <w:marRight w:val="0"/>
              <w:marTop w:val="82"/>
              <w:marBottom w:val="0"/>
              <w:divBdr>
                <w:top w:val="none" w:sz="0" w:space="0" w:color="auto"/>
                <w:left w:val="none" w:sz="0" w:space="0" w:color="auto"/>
                <w:bottom w:val="none" w:sz="0" w:space="0" w:color="auto"/>
                <w:right w:val="none" w:sz="0" w:space="0" w:color="auto"/>
              </w:divBdr>
            </w:div>
            <w:div w:id="1729838016">
              <w:marLeft w:val="0"/>
              <w:marRight w:val="0"/>
              <w:marTop w:val="82"/>
              <w:marBottom w:val="0"/>
              <w:divBdr>
                <w:top w:val="none" w:sz="0" w:space="0" w:color="auto"/>
                <w:left w:val="none" w:sz="0" w:space="0" w:color="auto"/>
                <w:bottom w:val="none" w:sz="0" w:space="0" w:color="auto"/>
                <w:right w:val="none" w:sz="0" w:space="0" w:color="auto"/>
              </w:divBdr>
            </w:div>
          </w:divsChild>
        </w:div>
      </w:divsChild>
    </w:div>
    <w:div w:id="1758406945">
      <w:bodyDiv w:val="1"/>
      <w:marLeft w:val="0"/>
      <w:marRight w:val="0"/>
      <w:marTop w:val="0"/>
      <w:marBottom w:val="0"/>
      <w:divBdr>
        <w:top w:val="none" w:sz="0" w:space="0" w:color="auto"/>
        <w:left w:val="none" w:sz="0" w:space="0" w:color="auto"/>
        <w:bottom w:val="none" w:sz="0" w:space="0" w:color="auto"/>
        <w:right w:val="none" w:sz="0" w:space="0" w:color="auto"/>
      </w:divBdr>
    </w:div>
    <w:div w:id="1940604126">
      <w:bodyDiv w:val="1"/>
      <w:marLeft w:val="0"/>
      <w:marRight w:val="0"/>
      <w:marTop w:val="0"/>
      <w:marBottom w:val="0"/>
      <w:divBdr>
        <w:top w:val="none" w:sz="0" w:space="0" w:color="auto"/>
        <w:left w:val="none" w:sz="0" w:space="0" w:color="auto"/>
        <w:bottom w:val="none" w:sz="0" w:space="0" w:color="auto"/>
        <w:right w:val="none" w:sz="0" w:space="0" w:color="auto"/>
      </w:divBdr>
      <w:divsChild>
        <w:div w:id="102544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931746">
              <w:marLeft w:val="0"/>
              <w:marRight w:val="0"/>
              <w:marTop w:val="0"/>
              <w:marBottom w:val="0"/>
              <w:divBdr>
                <w:top w:val="none" w:sz="0" w:space="0" w:color="auto"/>
                <w:left w:val="none" w:sz="0" w:space="0" w:color="auto"/>
                <w:bottom w:val="none" w:sz="0" w:space="0" w:color="auto"/>
                <w:right w:val="none" w:sz="0" w:space="0" w:color="auto"/>
              </w:divBdr>
              <w:divsChild>
                <w:div w:id="1398170319">
                  <w:marLeft w:val="0"/>
                  <w:marRight w:val="0"/>
                  <w:marTop w:val="0"/>
                  <w:marBottom w:val="0"/>
                  <w:divBdr>
                    <w:top w:val="none" w:sz="0" w:space="0" w:color="auto"/>
                    <w:left w:val="none" w:sz="0" w:space="0" w:color="auto"/>
                    <w:bottom w:val="none" w:sz="0" w:space="0" w:color="auto"/>
                    <w:right w:val="none" w:sz="0" w:space="0" w:color="auto"/>
                  </w:divBdr>
                  <w:divsChild>
                    <w:div w:id="1738433151">
                      <w:marLeft w:val="0"/>
                      <w:marRight w:val="0"/>
                      <w:marTop w:val="0"/>
                      <w:marBottom w:val="0"/>
                      <w:divBdr>
                        <w:top w:val="none" w:sz="0" w:space="0" w:color="auto"/>
                        <w:left w:val="none" w:sz="0" w:space="0" w:color="auto"/>
                        <w:bottom w:val="none" w:sz="0" w:space="0" w:color="auto"/>
                        <w:right w:val="none" w:sz="0" w:space="0" w:color="auto"/>
                      </w:divBdr>
                      <w:divsChild>
                        <w:div w:id="412438486">
                          <w:marLeft w:val="0"/>
                          <w:marRight w:val="0"/>
                          <w:marTop w:val="0"/>
                          <w:marBottom w:val="0"/>
                          <w:divBdr>
                            <w:top w:val="none" w:sz="0" w:space="0" w:color="auto"/>
                            <w:left w:val="none" w:sz="0" w:space="0" w:color="auto"/>
                            <w:bottom w:val="none" w:sz="0" w:space="0" w:color="auto"/>
                            <w:right w:val="none" w:sz="0" w:space="0" w:color="auto"/>
                          </w:divBdr>
                          <w:divsChild>
                            <w:div w:id="20966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3" ma:contentTypeDescription="Create a new document." ma:contentTypeScope="" ma:versionID="41cd1c3ecb9c8e7291a8d9f6ab95bf0b">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6121-0BFC-4ACF-9ACC-50A6314565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35bf68-3af0-40a9-aecb-4b07af5a9f0a"/>
    <ds:schemaRef ds:uri="http://purl.org/dc/terms/"/>
    <ds:schemaRef ds:uri="http://schemas.openxmlformats.org/package/2006/metadata/core-properties"/>
    <ds:schemaRef ds:uri="c1bbcd95-0181-462d-9c52-e702bfb7079d"/>
    <ds:schemaRef ds:uri="http://www.w3.org/XML/1998/namespace"/>
    <ds:schemaRef ds:uri="http://purl.org/dc/dcmitype/"/>
  </ds:schemaRefs>
</ds:datastoreItem>
</file>

<file path=customXml/itemProps2.xml><?xml version="1.0" encoding="utf-8"?>
<ds:datastoreItem xmlns:ds="http://schemas.openxmlformats.org/officeDocument/2006/customXml" ds:itemID="{A0B3DFAD-E03C-4AFD-8ED0-F642881FA748}">
  <ds:schemaRefs>
    <ds:schemaRef ds:uri="http://schemas.microsoft.com/sharepoint/v3/contenttype/forms"/>
  </ds:schemaRefs>
</ds:datastoreItem>
</file>

<file path=customXml/itemProps3.xml><?xml version="1.0" encoding="utf-8"?>
<ds:datastoreItem xmlns:ds="http://schemas.openxmlformats.org/officeDocument/2006/customXml" ds:itemID="{6C9C4E72-1F36-4B4B-948F-9D3A232B8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28463-4B39-4083-91DC-0CD8CE6F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Robyn Brooks</cp:lastModifiedBy>
  <cp:revision>2</cp:revision>
  <cp:lastPrinted>2019-07-12T22:15:00Z</cp:lastPrinted>
  <dcterms:created xsi:type="dcterms:W3CDTF">2020-09-03T01:09:00Z</dcterms:created>
  <dcterms:modified xsi:type="dcterms:W3CDTF">2020-09-03T01:09:00Z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